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D3B56" w14:textId="77777777" w:rsidR="000C3671" w:rsidRDefault="000C3671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14:paraId="68FA40FC" w14:textId="77777777" w:rsidR="00CA579D" w:rsidRPr="001366E5" w:rsidRDefault="00CA579D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14:paraId="639BEF38" w14:textId="77777777" w:rsidR="000C3671" w:rsidRPr="001366E5" w:rsidRDefault="000C3671" w:rsidP="000C3671">
      <w:pPr>
        <w:widowControl/>
        <w:spacing w:line="380" w:lineRule="exact"/>
        <w:ind w:firstLineChars="50" w:firstLine="180"/>
        <w:jc w:val="center"/>
        <w:rPr>
          <w:rFonts w:eastAsia="仿宋_GB2312"/>
          <w:b/>
          <w:sz w:val="30"/>
          <w:szCs w:val="30"/>
        </w:rPr>
      </w:pPr>
      <w:r w:rsidRPr="007669C8">
        <w:rPr>
          <w:rFonts w:eastAsia="黑体"/>
          <w:sz w:val="36"/>
          <w:szCs w:val="36"/>
        </w:rPr>
        <w:t>报价</w:t>
      </w:r>
      <w:r w:rsidR="00CA579D">
        <w:rPr>
          <w:rFonts w:eastAsia="黑体" w:hint="eastAsia"/>
          <w:sz w:val="36"/>
          <w:szCs w:val="36"/>
        </w:rPr>
        <w:t>函</w:t>
      </w:r>
    </w:p>
    <w:p w14:paraId="703511DB" w14:textId="77777777" w:rsidR="000C3671" w:rsidRPr="001366E5" w:rsidRDefault="000C3671" w:rsidP="000C3671">
      <w:pPr>
        <w:widowControl/>
        <w:spacing w:beforeLines="50" w:before="156" w:afterLines="50" w:after="156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致：</w:t>
      </w:r>
      <w:r w:rsidR="00CA579D">
        <w:rPr>
          <w:rFonts w:eastAsia="仿宋_GB2312" w:hint="eastAsia"/>
          <w:b/>
          <w:sz w:val="30"/>
          <w:szCs w:val="30"/>
        </w:rPr>
        <w:t>中国信达</w:t>
      </w:r>
      <w:r w:rsidR="00CA579D">
        <w:rPr>
          <w:rFonts w:eastAsia="仿宋_GB2312"/>
          <w:b/>
          <w:sz w:val="30"/>
          <w:szCs w:val="30"/>
        </w:rPr>
        <w:t>（</w:t>
      </w:r>
      <w:r w:rsidR="00CA579D">
        <w:rPr>
          <w:rFonts w:eastAsia="仿宋_GB2312" w:hint="eastAsia"/>
          <w:b/>
          <w:sz w:val="30"/>
          <w:szCs w:val="30"/>
        </w:rPr>
        <w:t>香港</w:t>
      </w:r>
      <w:r w:rsidR="00CA579D">
        <w:rPr>
          <w:rFonts w:eastAsia="仿宋_GB2312"/>
          <w:b/>
          <w:sz w:val="30"/>
          <w:szCs w:val="30"/>
        </w:rPr>
        <w:t>）</w:t>
      </w:r>
      <w:r w:rsidR="00CA579D">
        <w:rPr>
          <w:rFonts w:eastAsia="仿宋_GB2312" w:hint="eastAsia"/>
          <w:b/>
          <w:sz w:val="30"/>
          <w:szCs w:val="30"/>
        </w:rPr>
        <w:t>资产</w:t>
      </w:r>
      <w:r w:rsidR="00CA579D">
        <w:rPr>
          <w:rFonts w:eastAsia="仿宋_GB2312"/>
          <w:b/>
          <w:sz w:val="30"/>
          <w:szCs w:val="30"/>
        </w:rPr>
        <w:t>管理</w:t>
      </w:r>
      <w:r w:rsidR="00CA579D">
        <w:rPr>
          <w:rFonts w:eastAsia="仿宋_GB2312" w:hint="eastAsia"/>
          <w:b/>
          <w:sz w:val="30"/>
          <w:szCs w:val="30"/>
        </w:rPr>
        <w:t>有限</w:t>
      </w:r>
      <w:r w:rsidR="00CA579D">
        <w:rPr>
          <w:rFonts w:eastAsia="仿宋_GB2312"/>
          <w:b/>
          <w:sz w:val="30"/>
          <w:szCs w:val="30"/>
        </w:rPr>
        <w:t>公司</w:t>
      </w:r>
    </w:p>
    <w:p w14:paraId="3EFAE895" w14:textId="3BA80FCB" w:rsidR="000C3671" w:rsidRDefault="000C3671" w:rsidP="000C3671">
      <w:pPr>
        <w:widowControl/>
        <w:spacing w:beforeLines="50" w:before="156" w:afterLines="100" w:after="312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关于：竞价转让交易</w:t>
      </w:r>
    </w:p>
    <w:p w14:paraId="3972BE6E" w14:textId="77777777" w:rsidR="00FD71AD" w:rsidRPr="001366E5" w:rsidRDefault="00FD71AD" w:rsidP="000C3671">
      <w:pPr>
        <w:widowControl/>
        <w:spacing w:beforeLines="50" w:before="156" w:afterLines="100" w:after="312" w:line="380" w:lineRule="exact"/>
        <w:rPr>
          <w:rFonts w:eastAsia="仿宋_GB2312"/>
          <w:b/>
          <w:sz w:val="30"/>
          <w:szCs w:val="30"/>
        </w:rPr>
      </w:pPr>
    </w:p>
    <w:p w14:paraId="3AB976DE" w14:textId="26148F95" w:rsidR="000C3671" w:rsidRPr="001366E5" w:rsidRDefault="000C3671" w:rsidP="000C3671">
      <w:pPr>
        <w:pStyle w:val="CM62"/>
        <w:spacing w:beforeLines="50" w:before="156" w:afterLines="50" w:after="156" w:line="380" w:lineRule="exact"/>
        <w:ind w:firstLineChars="200" w:firstLine="600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本公司，即</w:t>
      </w:r>
      <w:r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</w:t>
      </w:r>
      <w:r w:rsidRPr="001366E5">
        <w:rPr>
          <w:rFonts w:eastAsia="仿宋_GB2312"/>
          <w:sz w:val="30"/>
          <w:szCs w:val="30"/>
        </w:rPr>
        <w:t>，就购买</w:t>
      </w:r>
      <w:r w:rsidR="004C3096" w:rsidRPr="004C3096">
        <w:rPr>
          <w:rFonts w:eastAsia="仿宋_GB2312" w:hint="eastAsia"/>
          <w:sz w:val="30"/>
          <w:szCs w:val="30"/>
        </w:rPr>
        <w:t>中国信达</w:t>
      </w:r>
      <w:r w:rsidR="00E62BDB">
        <w:rPr>
          <w:rFonts w:eastAsia="仿宋_GB2312" w:hint="eastAsia"/>
          <w:sz w:val="30"/>
          <w:szCs w:val="30"/>
        </w:rPr>
        <w:t>（</w:t>
      </w:r>
      <w:r w:rsidR="004C3096" w:rsidRPr="004C3096">
        <w:rPr>
          <w:rFonts w:eastAsia="仿宋_GB2312" w:hint="eastAsia"/>
          <w:sz w:val="30"/>
          <w:szCs w:val="30"/>
        </w:rPr>
        <w:t>香港</w:t>
      </w:r>
      <w:r w:rsidR="00E62BDB">
        <w:rPr>
          <w:rFonts w:eastAsia="仿宋_GB2312" w:hint="eastAsia"/>
          <w:sz w:val="30"/>
          <w:szCs w:val="30"/>
        </w:rPr>
        <w:t>）</w:t>
      </w:r>
      <w:r w:rsidR="004C3096" w:rsidRPr="004C3096">
        <w:rPr>
          <w:rFonts w:eastAsia="仿宋_GB2312" w:hint="eastAsia"/>
          <w:sz w:val="30"/>
          <w:szCs w:val="30"/>
        </w:rPr>
        <w:t>资产管理有限公司</w:t>
      </w:r>
      <w:r w:rsidRPr="001366E5">
        <w:rPr>
          <w:rFonts w:eastAsia="仿宋_GB2312"/>
          <w:sz w:val="30"/>
          <w:szCs w:val="30"/>
        </w:rPr>
        <w:t>拟通过公开竞价程序出售的</w:t>
      </w:r>
      <w:r w:rsidR="00A860F7">
        <w:rPr>
          <w:rFonts w:eastAsia="仿宋_GB2312" w:hint="eastAsia"/>
          <w:sz w:val="30"/>
          <w:szCs w:val="30"/>
        </w:rPr>
        <w:t>对第一被告人</w:t>
      </w:r>
      <w:r w:rsidR="00C116FE" w:rsidRPr="00C116FE">
        <w:rPr>
          <w:rFonts w:eastAsia="仿宋_GB2312" w:hint="eastAsia"/>
          <w:sz w:val="30"/>
          <w:szCs w:val="30"/>
        </w:rPr>
        <w:t>利嘉实业（香港）控股有限公司</w:t>
      </w:r>
      <w:r w:rsidR="00A860F7">
        <w:rPr>
          <w:rFonts w:eastAsia="仿宋_GB2312" w:hint="eastAsia"/>
          <w:sz w:val="30"/>
          <w:szCs w:val="30"/>
        </w:rPr>
        <w:t>及第二被告人陈隆基</w:t>
      </w:r>
      <w:r w:rsidR="00C116FE" w:rsidRPr="00C116FE">
        <w:rPr>
          <w:rFonts w:eastAsia="仿宋_GB2312" w:hint="eastAsia"/>
          <w:sz w:val="30"/>
          <w:szCs w:val="30"/>
        </w:rPr>
        <w:t>经审判后的债权</w:t>
      </w:r>
      <w:r w:rsidRPr="001366E5">
        <w:rPr>
          <w:rFonts w:eastAsia="仿宋_GB2312"/>
          <w:sz w:val="30"/>
          <w:szCs w:val="30"/>
        </w:rPr>
        <w:t>向</w:t>
      </w:r>
      <w:r w:rsidR="004C3096">
        <w:rPr>
          <w:rFonts w:eastAsia="仿宋_GB2312" w:hint="eastAsia"/>
          <w:sz w:val="30"/>
          <w:szCs w:val="30"/>
        </w:rPr>
        <w:t>贵司</w:t>
      </w:r>
      <w:r w:rsidRPr="001366E5">
        <w:rPr>
          <w:rFonts w:eastAsia="仿宋_GB2312"/>
          <w:sz w:val="30"/>
          <w:szCs w:val="30"/>
        </w:rPr>
        <w:t>提出如下报价，作为本公司签署转让</w:t>
      </w:r>
      <w:r w:rsidR="004C3096">
        <w:rPr>
          <w:rFonts w:eastAsia="仿宋_GB2312" w:hint="eastAsia"/>
          <w:sz w:val="30"/>
          <w:szCs w:val="30"/>
        </w:rPr>
        <w:t>协议</w:t>
      </w:r>
      <w:r w:rsidRPr="001366E5">
        <w:rPr>
          <w:rFonts w:eastAsia="仿宋_GB2312"/>
          <w:sz w:val="30"/>
          <w:szCs w:val="30"/>
        </w:rPr>
        <w:t>的依据。</w:t>
      </w:r>
    </w:p>
    <w:p w14:paraId="7811FB36" w14:textId="61FF7745" w:rsidR="000C3671" w:rsidRPr="001366E5" w:rsidRDefault="000B4879" w:rsidP="000C3671">
      <w:pPr>
        <w:pStyle w:val="CM59"/>
        <w:spacing w:beforeLines="50" w:before="156" w:afterLines="100" w:after="312"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本公司购买</w:t>
      </w:r>
      <w:r w:rsidR="007C1E7A">
        <w:rPr>
          <w:rFonts w:eastAsia="仿宋_GB2312" w:hint="eastAsia"/>
          <w:sz w:val="30"/>
          <w:szCs w:val="30"/>
        </w:rPr>
        <w:t>次</w:t>
      </w:r>
      <w:r>
        <w:rPr>
          <w:rFonts w:eastAsia="仿宋_GB2312"/>
          <w:sz w:val="30"/>
          <w:szCs w:val="30"/>
        </w:rPr>
        <w:t>债权</w:t>
      </w:r>
      <w:r w:rsidR="000C3671" w:rsidRPr="001366E5">
        <w:rPr>
          <w:rFonts w:eastAsia="仿宋_GB2312"/>
          <w:sz w:val="30"/>
          <w:szCs w:val="30"/>
        </w:rPr>
        <w:t>提出的</w:t>
      </w:r>
      <w:r w:rsidR="00B53EEB">
        <w:rPr>
          <w:rFonts w:eastAsia="仿宋_GB2312" w:hint="eastAsia"/>
          <w:sz w:val="30"/>
          <w:szCs w:val="30"/>
        </w:rPr>
        <w:t>总</w:t>
      </w:r>
      <w:r w:rsidR="000C3671" w:rsidRPr="001366E5">
        <w:rPr>
          <w:rFonts w:eastAsia="仿宋_GB2312"/>
          <w:sz w:val="30"/>
          <w:szCs w:val="30"/>
        </w:rPr>
        <w:t>报价为</w:t>
      </w:r>
      <w:r w:rsidR="004C3096">
        <w:rPr>
          <w:rFonts w:eastAsia="仿宋_GB2312" w:hint="eastAsia"/>
          <w:sz w:val="30"/>
          <w:szCs w:val="30"/>
        </w:rPr>
        <w:t>港币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</w:t>
      </w:r>
      <w:r w:rsidR="004C3096">
        <w:rPr>
          <w:rFonts w:eastAsia="仿宋_GB2312"/>
          <w:sz w:val="30"/>
          <w:szCs w:val="30"/>
          <w:u w:val="single"/>
        </w:rPr>
        <w:t xml:space="preserve">    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      </w:t>
      </w:r>
      <w:r w:rsidR="000C3671" w:rsidRPr="001366E5">
        <w:rPr>
          <w:rFonts w:eastAsia="仿宋_GB2312"/>
          <w:sz w:val="30"/>
          <w:szCs w:val="30"/>
        </w:rPr>
        <w:t>元（</w:t>
      </w:r>
      <w:r w:rsidR="00C116FE">
        <w:rPr>
          <w:rFonts w:eastAsia="仿宋_GB2312" w:hint="eastAsia"/>
          <w:sz w:val="30"/>
          <w:szCs w:val="30"/>
        </w:rPr>
        <w:t>HK</w:t>
      </w:r>
      <w:r w:rsidR="000C3671">
        <w:rPr>
          <w:rFonts w:eastAsia="仿宋_GB2312" w:hint="eastAsia"/>
          <w:sz w:val="30"/>
          <w:szCs w:val="30"/>
        </w:rPr>
        <w:t>$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  </w:t>
      </w:r>
      <w:r w:rsidR="00A10864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），</w:t>
      </w:r>
      <w:r w:rsidR="000C3671" w:rsidRPr="001366E5">
        <w:rPr>
          <w:rFonts w:eastAsia="仿宋_GB2312"/>
          <w:sz w:val="30"/>
          <w:szCs w:val="30"/>
        </w:rPr>
        <w:t>报价见附表（必填）。</w:t>
      </w:r>
    </w:p>
    <w:p w14:paraId="64DF3B47" w14:textId="77777777" w:rsidR="00365513" w:rsidRDefault="00365513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</w:p>
    <w:p w14:paraId="62F20BF3" w14:textId="4B3BCC3B" w:rsidR="000C3671" w:rsidRPr="001366E5" w:rsidRDefault="000C3671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公司</w:t>
      </w:r>
      <w:r w:rsidR="00365513">
        <w:rPr>
          <w:rFonts w:eastAsia="仿宋_GB2312" w:hint="eastAsia"/>
          <w:sz w:val="30"/>
          <w:szCs w:val="30"/>
        </w:rPr>
        <w:t>名称</w:t>
      </w:r>
      <w:r w:rsidRPr="001366E5">
        <w:rPr>
          <w:rFonts w:eastAsia="仿宋_GB2312"/>
          <w:sz w:val="30"/>
          <w:szCs w:val="30"/>
        </w:rPr>
        <w:t>（盖章）</w:t>
      </w:r>
      <w:r w:rsidR="00C116FE">
        <w:rPr>
          <w:rFonts w:eastAsia="仿宋_GB2312" w:hint="eastAsia"/>
          <w:sz w:val="30"/>
          <w:szCs w:val="30"/>
        </w:rPr>
        <w:t>或授权人签署</w:t>
      </w:r>
      <w:r w:rsidRPr="001366E5">
        <w:rPr>
          <w:rFonts w:eastAsia="仿宋_GB2312"/>
          <w:sz w:val="30"/>
          <w:szCs w:val="30"/>
        </w:rPr>
        <w:t>：</w:t>
      </w:r>
    </w:p>
    <w:p w14:paraId="7AC15E76" w14:textId="77777777" w:rsidR="009D6B74" w:rsidRDefault="009D6B74" w:rsidP="000C3671">
      <w:pPr>
        <w:spacing w:after="120" w:line="300" w:lineRule="auto"/>
        <w:jc w:val="left"/>
        <w:rPr>
          <w:rFonts w:eastAsia="仿宋_GB2312"/>
          <w:sz w:val="30"/>
          <w:szCs w:val="30"/>
        </w:rPr>
      </w:pPr>
    </w:p>
    <w:p w14:paraId="6751D85D" w14:textId="77777777" w:rsidR="000C3671" w:rsidRPr="00E87B2A" w:rsidRDefault="000C3671" w:rsidP="000C3671">
      <w:pPr>
        <w:spacing w:after="120" w:line="300" w:lineRule="auto"/>
        <w:jc w:val="left"/>
        <w:rPr>
          <w:rFonts w:eastAsia="仿宋_GB2312"/>
          <w:b/>
          <w:sz w:val="30"/>
          <w:szCs w:val="30"/>
        </w:rPr>
      </w:pPr>
      <w:r w:rsidRPr="00E87B2A">
        <w:rPr>
          <w:rFonts w:eastAsia="仿宋_GB2312"/>
          <w:sz w:val="30"/>
          <w:szCs w:val="30"/>
        </w:rPr>
        <w:t xml:space="preserve">                                         </w:t>
      </w:r>
      <w:r w:rsidRPr="00E87B2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日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3118"/>
        <w:gridCol w:w="1985"/>
        <w:gridCol w:w="1175"/>
      </w:tblGrid>
      <w:tr w:rsidR="000C3671" w:rsidRPr="00E87B2A" w14:paraId="25EE3512" w14:textId="77777777" w:rsidTr="008A7678">
        <w:trPr>
          <w:trHeight w:val="645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5F98" w14:textId="625A201C" w:rsidR="000C3671" w:rsidRPr="00E87B2A" w:rsidRDefault="000C3671" w:rsidP="008A7678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E87B2A"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  <w:t>资产报价</w:t>
            </w:r>
          </w:p>
        </w:tc>
      </w:tr>
      <w:tr w:rsidR="000C3671" w:rsidRPr="00E87B2A" w14:paraId="3A40C0B5" w14:textId="77777777" w:rsidTr="008A7678">
        <w:trPr>
          <w:trHeight w:val="510"/>
        </w:trPr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A7C4" w14:textId="77777777" w:rsidR="000C3671" w:rsidRPr="00E87B2A" w:rsidRDefault="000C3671" w:rsidP="00514AB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4D4" w14:textId="77777777" w:rsidR="000C3671" w:rsidRPr="00E87B2A" w:rsidRDefault="000C3671" w:rsidP="008A7678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C5EB" w14:textId="77777777" w:rsidR="000C3671" w:rsidRPr="00E87B2A" w:rsidRDefault="000C3671" w:rsidP="00CA579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单位：</w:t>
            </w:r>
            <w:r w:rsidR="00CA579D">
              <w:rPr>
                <w:rFonts w:hint="eastAsia"/>
                <w:color w:val="000000"/>
                <w:kern w:val="0"/>
                <w:sz w:val="20"/>
              </w:rPr>
              <w:t>港币</w:t>
            </w:r>
          </w:p>
        </w:tc>
      </w:tr>
      <w:tr w:rsidR="000C3671" w:rsidRPr="00E87B2A" w14:paraId="6CC6C432" w14:textId="77777777" w:rsidTr="008A7678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DAECD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97E084" w14:textId="281E1634" w:rsidR="000C3671" w:rsidRPr="00E87B2A" w:rsidRDefault="00C116FE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报价人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8CECF6" w14:textId="0FB368DD" w:rsidR="000C3671" w:rsidRPr="00E87B2A" w:rsidRDefault="00C116FE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资产</w:t>
            </w:r>
            <w:r w:rsidR="000C3671" w:rsidRPr="00E87B2A">
              <w:rPr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6B7E5F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报价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DBD6A8" w14:textId="77777777"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0C3671" w:rsidRPr="00E87B2A" w14:paraId="79F28800" w14:textId="77777777" w:rsidTr="008A7678">
        <w:trPr>
          <w:trHeight w:val="6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1DA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A05" w14:textId="3E6E6F0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9644" w14:textId="77777777" w:rsidR="003A4524" w:rsidRDefault="00A860F7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A860F7">
              <w:rPr>
                <w:rFonts w:hint="eastAsia"/>
                <w:color w:val="000000"/>
                <w:kern w:val="0"/>
                <w:sz w:val="20"/>
              </w:rPr>
              <w:t>中国信达（香港）资产管理有限公司对第一被告人利嘉实业</w:t>
            </w:r>
          </w:p>
          <w:p w14:paraId="588EB4EF" w14:textId="77777777" w:rsidR="002757B3" w:rsidRDefault="00A860F7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A860F7">
              <w:rPr>
                <w:rFonts w:hint="eastAsia"/>
                <w:color w:val="000000"/>
                <w:kern w:val="0"/>
                <w:sz w:val="20"/>
              </w:rPr>
              <w:t>（香港）控股有限公司及第二</w:t>
            </w:r>
          </w:p>
          <w:p w14:paraId="59FE5A00" w14:textId="27BB53E8" w:rsidR="000C3671" w:rsidRPr="00E87B2A" w:rsidRDefault="00A860F7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bookmarkStart w:id="0" w:name="_GoBack"/>
            <w:bookmarkEnd w:id="0"/>
            <w:r w:rsidRPr="00A860F7">
              <w:rPr>
                <w:rFonts w:hint="eastAsia"/>
                <w:color w:val="000000"/>
                <w:kern w:val="0"/>
                <w:sz w:val="20"/>
              </w:rPr>
              <w:t>被告人陈隆基经审判后的债权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954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17F" w14:textId="77777777"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6858535F" w14:textId="77777777" w:rsidR="000F0A25" w:rsidRDefault="000F0A25"/>
    <w:sectPr w:rsidR="000F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4F71A" w14:textId="77777777" w:rsidR="005A18D2" w:rsidRDefault="005A18D2" w:rsidP="00A10864">
      <w:r>
        <w:separator/>
      </w:r>
    </w:p>
  </w:endnote>
  <w:endnote w:type="continuationSeparator" w:id="0">
    <w:p w14:paraId="62651F84" w14:textId="77777777" w:rsidR="005A18D2" w:rsidRDefault="005A18D2" w:rsidP="00A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D9ED" w14:textId="77777777" w:rsidR="005A18D2" w:rsidRDefault="005A18D2" w:rsidP="00A10864">
      <w:r>
        <w:separator/>
      </w:r>
    </w:p>
  </w:footnote>
  <w:footnote w:type="continuationSeparator" w:id="0">
    <w:p w14:paraId="21143648" w14:textId="77777777" w:rsidR="005A18D2" w:rsidRDefault="005A18D2" w:rsidP="00A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71"/>
    <w:rsid w:val="000B4879"/>
    <w:rsid w:val="000C3671"/>
    <w:rsid w:val="000F0A25"/>
    <w:rsid w:val="002556D7"/>
    <w:rsid w:val="002757B3"/>
    <w:rsid w:val="00365513"/>
    <w:rsid w:val="003A4524"/>
    <w:rsid w:val="00417CC6"/>
    <w:rsid w:val="004C3096"/>
    <w:rsid w:val="004C4B86"/>
    <w:rsid w:val="00514ABD"/>
    <w:rsid w:val="00597C1B"/>
    <w:rsid w:val="005A18D2"/>
    <w:rsid w:val="007C1E7A"/>
    <w:rsid w:val="00837143"/>
    <w:rsid w:val="00886F3F"/>
    <w:rsid w:val="009B37DE"/>
    <w:rsid w:val="009D541C"/>
    <w:rsid w:val="009D6B74"/>
    <w:rsid w:val="00A10864"/>
    <w:rsid w:val="00A422A3"/>
    <w:rsid w:val="00A860F7"/>
    <w:rsid w:val="00B53EEB"/>
    <w:rsid w:val="00B960E9"/>
    <w:rsid w:val="00B96CE3"/>
    <w:rsid w:val="00BF2230"/>
    <w:rsid w:val="00C116FE"/>
    <w:rsid w:val="00CA579D"/>
    <w:rsid w:val="00E341B3"/>
    <w:rsid w:val="00E62BDB"/>
    <w:rsid w:val="00E907C7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20C1"/>
  <w15:docId w15:val="{A7B4B34B-0C04-4AB3-B802-1E8368A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62">
    <w:name w:val="CM62"/>
    <w:basedOn w:val="a"/>
    <w:next w:val="a"/>
    <w:rsid w:val="000C3671"/>
    <w:pPr>
      <w:autoSpaceDE w:val="0"/>
      <w:autoSpaceDN w:val="0"/>
      <w:adjustRightInd w:val="0"/>
      <w:spacing w:after="305"/>
      <w:jc w:val="left"/>
    </w:pPr>
    <w:rPr>
      <w:kern w:val="0"/>
      <w:sz w:val="24"/>
      <w:szCs w:val="24"/>
    </w:rPr>
  </w:style>
  <w:style w:type="paragraph" w:customStyle="1" w:styleId="CM59">
    <w:name w:val="CM59"/>
    <w:basedOn w:val="a"/>
    <w:next w:val="a"/>
    <w:rsid w:val="000C3671"/>
    <w:pPr>
      <w:autoSpaceDE w:val="0"/>
      <w:autoSpaceDN w:val="0"/>
      <w:adjustRightInd w:val="0"/>
      <w:spacing w:after="405"/>
      <w:jc w:val="left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Yin</dc:creator>
  <cp:lastModifiedBy>陈恺</cp:lastModifiedBy>
  <cp:revision>5</cp:revision>
  <dcterms:created xsi:type="dcterms:W3CDTF">2021-12-06T01:49:00Z</dcterms:created>
  <dcterms:modified xsi:type="dcterms:W3CDTF">2021-12-07T07:36:00Z</dcterms:modified>
</cp:coreProperties>
</file>