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8"/>
        <w:spacing w:after="0" w:line="360" w:lineRule="auto"/>
        <w:rPr>
          <w:sz w:val="30"/>
          <w:szCs w:val="30"/>
          <w:u w:val="none"/>
          <w:lang w:eastAsia="zh-CN"/>
        </w:rPr>
      </w:pPr>
      <w:r>
        <w:rPr>
          <w:sz w:val="30"/>
          <w:szCs w:val="30"/>
          <w:u w:val="none"/>
          <w:lang w:eastAsia="zh-CN"/>
        </w:rPr>
        <w:t>保</w:t>
      </w:r>
      <w:r>
        <w:rPr>
          <w:rFonts w:hint="eastAsia"/>
          <w:sz w:val="30"/>
          <w:szCs w:val="30"/>
          <w:u w:val="none"/>
          <w:lang w:eastAsia="zh-CN"/>
        </w:rPr>
        <w:t xml:space="preserve"> </w:t>
      </w:r>
      <w:r>
        <w:rPr>
          <w:sz w:val="30"/>
          <w:szCs w:val="30"/>
          <w:u w:val="none"/>
          <w:lang w:eastAsia="zh-CN"/>
        </w:rPr>
        <w:t>密</w:t>
      </w:r>
      <w:r>
        <w:rPr>
          <w:rFonts w:hint="eastAsia"/>
          <w:sz w:val="30"/>
          <w:szCs w:val="30"/>
          <w:u w:val="none"/>
          <w:lang w:eastAsia="zh-CN"/>
        </w:rPr>
        <w:t xml:space="preserve"> </w:t>
      </w:r>
      <w:r>
        <w:rPr>
          <w:sz w:val="30"/>
          <w:szCs w:val="30"/>
          <w:u w:val="none"/>
          <w:lang w:eastAsia="zh-CN"/>
        </w:rPr>
        <w:t>协</w:t>
      </w:r>
      <w:r>
        <w:rPr>
          <w:rFonts w:hint="eastAsia"/>
          <w:sz w:val="30"/>
          <w:szCs w:val="30"/>
          <w:u w:val="none"/>
          <w:lang w:eastAsia="zh-CN"/>
        </w:rPr>
        <w:t xml:space="preserve"> </w:t>
      </w:r>
      <w:r>
        <w:rPr>
          <w:sz w:val="30"/>
          <w:szCs w:val="30"/>
          <w:u w:val="none"/>
          <w:lang w:eastAsia="zh-CN"/>
        </w:rPr>
        <w:t>议</w:t>
      </w:r>
    </w:p>
    <w:p>
      <w:pPr>
        <w:spacing w:line="360" w:lineRule="auto"/>
        <w:jc w:val="both"/>
        <w:rPr>
          <w:rFonts w:ascii="Times New Roman" w:hAnsi="Times New Roman"/>
          <w:bCs/>
          <w:color w:val="000000"/>
          <w:szCs w:val="24"/>
          <w:lang w:eastAsia="zh-CN"/>
        </w:rPr>
      </w:pPr>
      <w:r>
        <w:rPr>
          <w:rFonts w:ascii="Times New Roman" w:hAnsi="Times New Roman"/>
          <w:b/>
          <w:bCs/>
          <w:color w:val="000000"/>
          <w:szCs w:val="24"/>
          <w:lang w:eastAsia="zh-CN"/>
        </w:rPr>
        <w:t>本保密协议</w:t>
      </w:r>
      <w:r>
        <w:rPr>
          <w:rFonts w:ascii="Times New Roman" w:hAnsi="Times New Roman"/>
          <w:bCs/>
          <w:color w:val="000000"/>
          <w:szCs w:val="24"/>
          <w:lang w:eastAsia="zh-CN"/>
        </w:rPr>
        <w:t>（下称“</w:t>
      </w:r>
      <w:r>
        <w:rPr>
          <w:rFonts w:ascii="Times New Roman" w:hAnsi="Times New Roman"/>
          <w:b/>
          <w:bCs/>
          <w:color w:val="000000"/>
          <w:szCs w:val="24"/>
          <w:lang w:eastAsia="zh-CN"/>
        </w:rPr>
        <w:t>本协议</w:t>
      </w:r>
      <w:r>
        <w:rPr>
          <w:rFonts w:ascii="Times New Roman" w:hAnsi="Times New Roman"/>
          <w:bCs/>
          <w:color w:val="000000"/>
          <w:szCs w:val="24"/>
          <w:lang w:eastAsia="zh-CN"/>
        </w:rPr>
        <w:t>”）于201_年_月_日由以下</w:t>
      </w:r>
      <w:r>
        <w:rPr>
          <w:rFonts w:ascii="Times New Roman" w:hAnsi="Times New Roman"/>
          <w:b/>
          <w:bCs/>
          <w:color w:val="000000"/>
          <w:szCs w:val="24"/>
          <w:lang w:eastAsia="zh-CN"/>
        </w:rPr>
        <w:t>双方</w:t>
      </w:r>
      <w:r>
        <w:rPr>
          <w:rFonts w:ascii="Times New Roman" w:hAnsi="Times New Roman"/>
          <w:bCs/>
          <w:color w:val="000000"/>
          <w:szCs w:val="24"/>
          <w:lang w:eastAsia="zh-CN"/>
        </w:rPr>
        <w:t>签订：</w:t>
      </w:r>
    </w:p>
    <w:p>
      <w:pPr>
        <w:numPr>
          <w:ilvl w:val="0"/>
          <w:numId w:val="2"/>
        </w:numPr>
        <w:spacing w:line="360" w:lineRule="auto"/>
        <w:ind w:left="708" w:hanging="708" w:hangingChars="294"/>
        <w:jc w:val="both"/>
        <w:rPr>
          <w:rFonts w:ascii="Times New Roman" w:hAnsi="Times New Roman"/>
          <w:color w:val="000000"/>
          <w:szCs w:val="24"/>
          <w:lang w:eastAsia="zh-CN"/>
        </w:rPr>
      </w:pPr>
      <w:r>
        <w:rPr>
          <w:rFonts w:hint="eastAsia" w:ascii="Times New Roman" w:hAnsi="Times New Roman"/>
          <w:b/>
          <w:color w:val="000000"/>
          <w:szCs w:val="24"/>
          <w:lang w:eastAsia="zh-CN"/>
        </w:rPr>
        <w:t>中国信达（香港）资产管理有限公司</w:t>
      </w:r>
      <w:r>
        <w:rPr>
          <w:rFonts w:ascii="Times New Roman" w:hAnsi="Times New Roman"/>
          <w:color w:val="000000"/>
          <w:szCs w:val="24"/>
          <w:lang w:eastAsia="zh-CN"/>
        </w:rPr>
        <w:t>（</w:t>
      </w:r>
      <w:r>
        <w:rPr>
          <w:rFonts w:ascii="Times New Roman" w:hAnsi="Times New Roman"/>
          <w:bCs/>
          <w:color w:val="000000"/>
          <w:szCs w:val="24"/>
          <w:lang w:eastAsia="zh-CN"/>
        </w:rPr>
        <w:t>下称</w:t>
      </w:r>
      <w:r>
        <w:rPr>
          <w:rFonts w:ascii="Times New Roman" w:hAnsi="Times New Roman"/>
          <w:color w:val="000000"/>
          <w:szCs w:val="24"/>
          <w:lang w:eastAsia="zh-CN"/>
        </w:rPr>
        <w:t>“</w:t>
      </w:r>
      <w:r>
        <w:rPr>
          <w:rFonts w:ascii="Times New Roman" w:hAnsi="Times New Roman"/>
          <w:b/>
          <w:color w:val="000000"/>
          <w:szCs w:val="24"/>
          <w:lang w:eastAsia="zh-CN"/>
        </w:rPr>
        <w:t>披露方</w:t>
      </w:r>
      <w:r>
        <w:rPr>
          <w:rFonts w:ascii="Times New Roman" w:hAnsi="Times New Roman"/>
          <w:color w:val="000000"/>
          <w:szCs w:val="24"/>
          <w:lang w:eastAsia="zh-CN"/>
        </w:rPr>
        <w:t>”）</w:t>
      </w:r>
      <w:r>
        <w:rPr>
          <w:rFonts w:hint="eastAsia" w:ascii="Times New Roman" w:hAnsi="Times New Roman"/>
          <w:color w:val="000000"/>
          <w:szCs w:val="24"/>
          <w:lang w:eastAsia="zh-CN"/>
        </w:rPr>
        <w:t>，注册地址</w:t>
      </w:r>
      <w:r>
        <w:rPr>
          <w:rFonts w:hint="eastAsia" w:ascii="宋体" w:hAnsi="宋体" w:eastAsia="宋体"/>
          <w:color w:val="000000"/>
          <w:szCs w:val="24"/>
          <w:lang w:eastAsia="zh-CN"/>
        </w:rPr>
        <w:t>为</w:t>
      </w:r>
      <w:r>
        <w:rPr>
          <w:rFonts w:hint="eastAsia" w:ascii="宋体" w:hAnsi="宋体" w:eastAsia="宋体"/>
          <w:szCs w:val="24"/>
          <w:lang w:eastAsia="zh-CN"/>
        </w:rPr>
        <w:t>香港中环干诺道中1号友邦金融中心12楼</w:t>
      </w:r>
      <w:r>
        <w:rPr>
          <w:rFonts w:ascii="宋体" w:hAnsi="宋体" w:eastAsia="宋体"/>
          <w:color w:val="000000"/>
          <w:szCs w:val="24"/>
          <w:lang w:eastAsia="zh-CN"/>
        </w:rPr>
        <w:t>，</w:t>
      </w:r>
      <w:r>
        <w:rPr>
          <w:rFonts w:ascii="Times New Roman" w:hAnsi="Times New Roman"/>
          <w:color w:val="000000"/>
          <w:szCs w:val="24"/>
          <w:lang w:eastAsia="zh-CN"/>
        </w:rPr>
        <w:t xml:space="preserve">以及 </w:t>
      </w:r>
    </w:p>
    <w:p>
      <w:pPr>
        <w:numPr>
          <w:ilvl w:val="0"/>
          <w:numId w:val="2"/>
        </w:numPr>
        <w:spacing w:line="360" w:lineRule="auto"/>
        <w:ind w:left="708" w:hanging="708" w:hangingChars="294"/>
        <w:jc w:val="both"/>
        <w:rPr>
          <w:rFonts w:ascii="Times New Roman" w:hAnsi="Times New Roman"/>
          <w:color w:val="000000"/>
          <w:szCs w:val="24"/>
          <w:lang w:eastAsia="zh-CN"/>
        </w:rPr>
      </w:pPr>
      <w:r>
        <w:rPr>
          <w:rFonts w:ascii="Times New Roman" w:hAnsi="Times New Roman"/>
          <w:b/>
          <w:color w:val="000000"/>
          <w:szCs w:val="24"/>
          <w:lang w:eastAsia="zh-CN"/>
        </w:rPr>
        <w:t>[潜在</w:t>
      </w:r>
      <w:bookmarkStart w:id="0" w:name="_GoBack"/>
      <w:bookmarkEnd w:id="0"/>
      <w:r>
        <w:rPr>
          <w:rFonts w:ascii="Times New Roman" w:hAnsi="Times New Roman"/>
          <w:b/>
          <w:color w:val="000000"/>
          <w:szCs w:val="24"/>
          <w:lang w:eastAsia="zh-CN"/>
        </w:rPr>
        <w:t>投资者]</w:t>
      </w:r>
      <w:r>
        <w:rPr>
          <w:rFonts w:ascii="Times New Roman" w:hAnsi="Times New Roman"/>
          <w:color w:val="000000"/>
          <w:szCs w:val="24"/>
          <w:lang w:eastAsia="zh-CN"/>
        </w:rPr>
        <w:t xml:space="preserve"> （</w:t>
      </w:r>
      <w:r>
        <w:rPr>
          <w:rFonts w:ascii="Times New Roman" w:hAnsi="Times New Roman"/>
          <w:bCs/>
          <w:color w:val="000000"/>
          <w:szCs w:val="24"/>
          <w:lang w:eastAsia="zh-CN"/>
        </w:rPr>
        <w:t>下称</w:t>
      </w:r>
      <w:r>
        <w:rPr>
          <w:rFonts w:ascii="Times New Roman" w:hAnsi="Times New Roman"/>
          <w:color w:val="000000"/>
          <w:szCs w:val="24"/>
          <w:lang w:eastAsia="zh-CN"/>
        </w:rPr>
        <w:t>“</w:t>
      </w:r>
      <w:r>
        <w:rPr>
          <w:rFonts w:ascii="Times New Roman" w:hAnsi="Times New Roman"/>
          <w:b/>
          <w:color w:val="000000"/>
          <w:szCs w:val="24"/>
          <w:lang w:eastAsia="zh-CN"/>
        </w:rPr>
        <w:t>接受方</w:t>
      </w:r>
      <w:r>
        <w:rPr>
          <w:rFonts w:ascii="Times New Roman" w:hAnsi="Times New Roman"/>
          <w:color w:val="000000"/>
          <w:szCs w:val="24"/>
          <w:lang w:eastAsia="zh-CN"/>
        </w:rPr>
        <w:t>”）</w:t>
      </w:r>
      <w:r>
        <w:rPr>
          <w:rFonts w:hint="eastAsia" w:ascii="Times New Roman" w:hAnsi="Times New Roman"/>
          <w:color w:val="000000"/>
          <w:szCs w:val="24"/>
          <w:lang w:eastAsia="zh-CN"/>
        </w:rPr>
        <w:t>，注册地址为【     】</w:t>
      </w:r>
      <w:r>
        <w:rPr>
          <w:rFonts w:ascii="Times New Roman" w:hAnsi="Times New Roman"/>
          <w:color w:val="000000"/>
          <w:szCs w:val="24"/>
          <w:lang w:eastAsia="zh-CN"/>
        </w:rPr>
        <w:t xml:space="preserve">。 </w:t>
      </w:r>
    </w:p>
    <w:p>
      <w:pPr>
        <w:pStyle w:val="2"/>
        <w:spacing w:line="360" w:lineRule="auto"/>
        <w:ind w:left="425" w:leftChars="177"/>
        <w:rPr>
          <w:rFonts w:ascii="Times New Roman" w:hAnsi="Times New Roman"/>
          <w:sz w:val="24"/>
          <w:szCs w:val="24"/>
          <w:lang w:eastAsia="zh-CN"/>
        </w:rPr>
      </w:pPr>
      <w:r>
        <w:rPr>
          <w:rFonts w:ascii="Times New Roman" w:hAnsi="Times New Roman"/>
          <w:sz w:val="24"/>
          <w:szCs w:val="24"/>
          <w:lang w:eastAsia="zh-CN"/>
        </w:rPr>
        <w:t>（</w:t>
      </w:r>
      <w:r>
        <w:rPr>
          <w:rFonts w:ascii="Times New Roman" w:hAnsi="Times New Roman"/>
          <w:b/>
          <w:sz w:val="24"/>
          <w:szCs w:val="24"/>
          <w:lang w:eastAsia="zh-CN"/>
        </w:rPr>
        <w:t>披露方</w:t>
      </w:r>
      <w:r>
        <w:rPr>
          <w:rFonts w:ascii="Times New Roman" w:hAnsi="Times New Roman"/>
          <w:sz w:val="24"/>
          <w:szCs w:val="24"/>
          <w:lang w:eastAsia="zh-CN"/>
        </w:rPr>
        <w:t>和</w:t>
      </w:r>
      <w:r>
        <w:rPr>
          <w:rFonts w:ascii="Times New Roman" w:hAnsi="Times New Roman"/>
          <w:b/>
          <w:sz w:val="24"/>
          <w:szCs w:val="24"/>
          <w:lang w:eastAsia="zh-CN"/>
        </w:rPr>
        <w:t>接受方</w:t>
      </w:r>
      <w:r>
        <w:rPr>
          <w:rFonts w:ascii="Times New Roman" w:hAnsi="Times New Roman"/>
          <w:sz w:val="24"/>
          <w:szCs w:val="24"/>
          <w:lang w:eastAsia="zh-CN"/>
        </w:rPr>
        <w:t>合称为“</w:t>
      </w:r>
      <w:r>
        <w:rPr>
          <w:rFonts w:ascii="Times New Roman" w:hAnsi="Times New Roman"/>
          <w:b/>
          <w:bCs/>
          <w:sz w:val="24"/>
          <w:szCs w:val="24"/>
          <w:lang w:eastAsia="zh-CN"/>
        </w:rPr>
        <w:t>双方</w:t>
      </w:r>
      <w:r>
        <w:rPr>
          <w:rFonts w:ascii="Times New Roman" w:hAnsi="Times New Roman"/>
          <w:sz w:val="24"/>
          <w:szCs w:val="24"/>
          <w:lang w:eastAsia="zh-CN"/>
        </w:rPr>
        <w:t>”</w:t>
      </w:r>
      <w:r>
        <w:rPr>
          <w:rFonts w:hint="eastAsia" w:ascii="Times New Roman" w:hAnsi="Times New Roman"/>
          <w:sz w:val="24"/>
          <w:szCs w:val="24"/>
          <w:lang w:eastAsia="zh-CN"/>
        </w:rPr>
        <w:t>，</w:t>
      </w:r>
      <w:r>
        <w:rPr>
          <w:rFonts w:ascii="Times New Roman" w:hAnsi="Times New Roman"/>
          <w:sz w:val="24"/>
          <w:szCs w:val="24"/>
          <w:lang w:eastAsia="zh-CN"/>
        </w:rPr>
        <w:t>各自称为“</w:t>
      </w:r>
      <w:r>
        <w:rPr>
          <w:rFonts w:ascii="Times New Roman" w:hAnsi="Times New Roman"/>
          <w:b/>
          <w:bCs/>
          <w:sz w:val="24"/>
          <w:szCs w:val="24"/>
          <w:lang w:eastAsia="zh-CN"/>
        </w:rPr>
        <w:t>一方</w:t>
      </w:r>
      <w:r>
        <w:rPr>
          <w:rFonts w:ascii="Times New Roman" w:hAnsi="Times New Roman"/>
          <w:sz w:val="24"/>
          <w:szCs w:val="24"/>
          <w:lang w:eastAsia="zh-CN"/>
        </w:rPr>
        <w:t>”</w:t>
      </w:r>
      <w:r>
        <w:rPr>
          <w:rFonts w:hint="eastAsia" w:ascii="Times New Roman" w:hAnsi="Times New Roman"/>
          <w:sz w:val="24"/>
          <w:szCs w:val="24"/>
          <w:lang w:eastAsia="zh-CN"/>
        </w:rPr>
        <w:t>。</w:t>
      </w:r>
      <w:r>
        <w:rPr>
          <w:rFonts w:ascii="Times New Roman" w:hAnsi="Times New Roman"/>
          <w:sz w:val="24"/>
          <w:szCs w:val="24"/>
          <w:lang w:eastAsia="zh-CN"/>
        </w:rPr>
        <w:t>)</w:t>
      </w:r>
    </w:p>
    <w:p>
      <w:pPr>
        <w:spacing w:line="360" w:lineRule="auto"/>
        <w:jc w:val="both"/>
        <w:rPr>
          <w:rFonts w:ascii="Times New Roman" w:hAnsi="Times New Roman"/>
          <w:b/>
          <w:color w:val="000000"/>
          <w:szCs w:val="24"/>
        </w:rPr>
      </w:pPr>
      <w:r>
        <w:rPr>
          <w:rFonts w:ascii="Times New Roman" w:hAnsi="Times New Roman"/>
          <w:b/>
          <w:color w:val="000000"/>
          <w:szCs w:val="24"/>
          <w:lang w:eastAsia="zh-CN"/>
        </w:rPr>
        <w:t>鉴于</w:t>
      </w:r>
      <w:r>
        <w:rPr>
          <w:rFonts w:ascii="Times New Roman" w:hAnsi="Times New Roman"/>
          <w:b/>
          <w:color w:val="000000"/>
          <w:szCs w:val="24"/>
        </w:rPr>
        <w:t>:</w:t>
      </w:r>
    </w:p>
    <w:p>
      <w:pPr>
        <w:numPr>
          <w:ilvl w:val="0"/>
          <w:numId w:val="3"/>
        </w:numPr>
        <w:tabs>
          <w:tab w:val="left" w:pos="709"/>
          <w:tab w:val="clear" w:pos="720"/>
        </w:tabs>
        <w:spacing w:line="360" w:lineRule="auto"/>
        <w:ind w:left="708" w:hanging="708" w:hangingChars="294"/>
        <w:jc w:val="both"/>
        <w:rPr>
          <w:rFonts w:ascii="Times New Roman" w:hAnsi="Times New Roman"/>
          <w:color w:val="000000"/>
          <w:szCs w:val="24"/>
          <w:lang w:eastAsia="zh-CN"/>
        </w:rPr>
      </w:pPr>
      <w:r>
        <w:rPr>
          <w:rFonts w:ascii="Times New Roman" w:hAnsi="Times New Roman"/>
          <w:b/>
          <w:color w:val="000000"/>
          <w:szCs w:val="24"/>
          <w:lang w:eastAsia="zh-CN"/>
        </w:rPr>
        <w:t>披露方</w:t>
      </w:r>
      <w:r>
        <w:rPr>
          <w:rFonts w:ascii="Times New Roman" w:hAnsi="Times New Roman"/>
          <w:color w:val="000000"/>
          <w:szCs w:val="24"/>
          <w:lang w:eastAsia="zh-CN"/>
        </w:rPr>
        <w:t>正考虑向</w:t>
      </w:r>
      <w:r>
        <w:rPr>
          <w:rFonts w:ascii="Times New Roman" w:hAnsi="Times New Roman"/>
          <w:b/>
          <w:color w:val="000000"/>
          <w:szCs w:val="24"/>
          <w:lang w:eastAsia="zh-CN"/>
        </w:rPr>
        <w:t>接受方</w:t>
      </w:r>
      <w:r>
        <w:rPr>
          <w:rFonts w:ascii="Times New Roman" w:hAnsi="Times New Roman"/>
          <w:color w:val="000000"/>
          <w:szCs w:val="24"/>
          <w:lang w:eastAsia="zh-CN"/>
        </w:rPr>
        <w:t>披露某些非公开和保密信息，仅供</w:t>
      </w:r>
      <w:r>
        <w:rPr>
          <w:rFonts w:ascii="Times New Roman" w:hAnsi="Times New Roman"/>
          <w:b/>
          <w:color w:val="000000"/>
          <w:szCs w:val="24"/>
          <w:lang w:eastAsia="zh-CN"/>
        </w:rPr>
        <w:t>接受方</w:t>
      </w:r>
      <w:r>
        <w:rPr>
          <w:rFonts w:hint="eastAsia" w:ascii="Times New Roman" w:hAnsi="Times New Roman"/>
          <w:color w:val="000000"/>
          <w:szCs w:val="24"/>
          <w:lang w:eastAsia="zh-CN"/>
        </w:rPr>
        <w:t>为有关</w:t>
      </w:r>
      <w:r>
        <w:rPr>
          <w:rFonts w:hint="eastAsia" w:ascii="Times New Roman" w:hAnsi="Times New Roman"/>
          <w:b/>
          <w:color w:val="000000"/>
          <w:szCs w:val="24"/>
          <w:lang w:eastAsia="zh-CN"/>
        </w:rPr>
        <w:t>拟议交易</w:t>
      </w:r>
      <w:r>
        <w:rPr>
          <w:rFonts w:hint="eastAsia" w:ascii="Times New Roman" w:hAnsi="Times New Roman"/>
          <w:color w:val="000000"/>
          <w:szCs w:val="24"/>
          <w:lang w:eastAsia="zh-CN"/>
        </w:rPr>
        <w:t>的</w:t>
      </w:r>
      <w:r>
        <w:rPr>
          <w:rFonts w:hint="eastAsia" w:ascii="Times New Roman" w:hAnsi="Times New Roman"/>
          <w:b/>
          <w:color w:val="000000"/>
          <w:szCs w:val="24"/>
          <w:lang w:eastAsia="zh-CN"/>
        </w:rPr>
        <w:t>被许可目的</w:t>
      </w:r>
      <w:r>
        <w:rPr>
          <w:rFonts w:hint="eastAsia" w:ascii="Times New Roman" w:hAnsi="Times New Roman"/>
          <w:color w:val="000000"/>
          <w:szCs w:val="24"/>
          <w:lang w:eastAsia="zh-CN"/>
        </w:rPr>
        <w:t>而使用</w:t>
      </w:r>
      <w:r>
        <w:rPr>
          <w:rFonts w:ascii="Times New Roman" w:hAnsi="Times New Roman"/>
          <w:color w:val="000000"/>
          <w:szCs w:val="24"/>
          <w:lang w:eastAsia="zh-CN"/>
        </w:rPr>
        <w:t>。</w:t>
      </w:r>
    </w:p>
    <w:p>
      <w:pPr>
        <w:numPr>
          <w:ilvl w:val="0"/>
          <w:numId w:val="3"/>
        </w:numPr>
        <w:tabs>
          <w:tab w:val="left" w:pos="709"/>
          <w:tab w:val="clear" w:pos="720"/>
        </w:tabs>
        <w:spacing w:line="360" w:lineRule="auto"/>
        <w:ind w:left="708" w:hanging="708" w:hangingChars="294"/>
        <w:jc w:val="both"/>
        <w:rPr>
          <w:rFonts w:ascii="Times New Roman" w:hAnsi="Times New Roman"/>
          <w:color w:val="000000"/>
          <w:szCs w:val="24"/>
          <w:lang w:eastAsia="zh-CN"/>
        </w:rPr>
      </w:pPr>
      <w:r>
        <w:rPr>
          <w:rFonts w:ascii="Times New Roman" w:hAnsi="Times New Roman"/>
          <w:b/>
          <w:color w:val="000000"/>
          <w:szCs w:val="24"/>
          <w:lang w:eastAsia="zh-CN"/>
        </w:rPr>
        <w:t>接受方</w:t>
      </w:r>
      <w:r>
        <w:rPr>
          <w:rFonts w:ascii="Times New Roman" w:hAnsi="Times New Roman"/>
          <w:color w:val="000000"/>
          <w:szCs w:val="24"/>
          <w:lang w:eastAsia="zh-CN"/>
        </w:rPr>
        <w:t>同意并承诺对向其披露的信息严格保密，并根据</w:t>
      </w:r>
      <w:r>
        <w:rPr>
          <w:rFonts w:ascii="Times New Roman" w:hAnsi="Times New Roman"/>
          <w:b/>
          <w:color w:val="000000"/>
          <w:szCs w:val="24"/>
          <w:lang w:eastAsia="zh-CN"/>
        </w:rPr>
        <w:t>本协议</w:t>
      </w:r>
      <w:r>
        <w:rPr>
          <w:rFonts w:ascii="Times New Roman" w:hAnsi="Times New Roman"/>
          <w:color w:val="000000"/>
          <w:szCs w:val="24"/>
          <w:lang w:eastAsia="zh-CN"/>
        </w:rPr>
        <w:t>中的条款和条件为或不为某些行为。</w:t>
      </w:r>
    </w:p>
    <w:p>
      <w:pPr>
        <w:spacing w:line="360" w:lineRule="auto"/>
        <w:jc w:val="both"/>
        <w:rPr>
          <w:rFonts w:ascii="Times New Roman" w:hAnsi="Times New Roman"/>
          <w:color w:val="000000"/>
          <w:szCs w:val="24"/>
          <w:lang w:eastAsia="zh-CN"/>
        </w:rPr>
      </w:pPr>
      <w:r>
        <w:rPr>
          <w:rFonts w:ascii="Times New Roman" w:hAnsi="Times New Roman"/>
          <w:b/>
          <w:color w:val="000000"/>
          <w:szCs w:val="24"/>
          <w:lang w:eastAsia="zh-CN"/>
        </w:rPr>
        <w:t>双方在此达成协议如下：</w:t>
      </w:r>
    </w:p>
    <w:p>
      <w:pPr>
        <w:pStyle w:val="10"/>
        <w:numPr>
          <w:ilvl w:val="0"/>
          <w:numId w:val="4"/>
        </w:numPr>
        <w:spacing w:line="360" w:lineRule="auto"/>
        <w:ind w:left="0" w:firstLine="0" w:firstLineChars="0"/>
        <w:rPr>
          <w:rFonts w:ascii="Times New Roman" w:hAnsi="Times New Roman"/>
          <w:b/>
          <w:szCs w:val="24"/>
          <w:lang w:eastAsia="zh-CN"/>
        </w:rPr>
      </w:pPr>
      <w:r>
        <w:rPr>
          <w:rFonts w:ascii="Times New Roman" w:hAnsi="Times New Roman"/>
          <w:b/>
          <w:szCs w:val="24"/>
          <w:lang w:eastAsia="zh-CN"/>
        </w:rPr>
        <w:t>定义</w:t>
      </w:r>
    </w:p>
    <w:p>
      <w:pPr>
        <w:spacing w:line="360" w:lineRule="auto"/>
        <w:ind w:left="425" w:leftChars="177"/>
        <w:jc w:val="both"/>
        <w:rPr>
          <w:rFonts w:ascii="Times New Roman" w:hAnsi="Times New Roman"/>
          <w:lang w:eastAsia="zh-CN"/>
        </w:rPr>
      </w:pPr>
      <w:r>
        <w:rPr>
          <w:rFonts w:ascii="Times New Roman" w:hAnsi="Times New Roman"/>
          <w:lang w:eastAsia="zh-CN"/>
        </w:rPr>
        <w:t>“</w:t>
      </w:r>
      <w:r>
        <w:rPr>
          <w:rFonts w:ascii="Times New Roman" w:hAnsi="Times New Roman"/>
          <w:b/>
          <w:lang w:eastAsia="zh-CN"/>
        </w:rPr>
        <w:t>保密信息</w:t>
      </w:r>
      <w:r>
        <w:rPr>
          <w:rFonts w:ascii="Times New Roman" w:hAnsi="Times New Roman"/>
          <w:lang w:eastAsia="zh-CN"/>
        </w:rPr>
        <w:t>”指</w:t>
      </w:r>
    </w:p>
    <w:p>
      <w:pPr>
        <w:pStyle w:val="10"/>
        <w:numPr>
          <w:ilvl w:val="0"/>
          <w:numId w:val="5"/>
        </w:numPr>
        <w:spacing w:line="360" w:lineRule="auto"/>
        <w:ind w:left="851" w:hanging="425" w:firstLineChars="0"/>
        <w:jc w:val="both"/>
        <w:rPr>
          <w:rFonts w:ascii="Times New Roman" w:hAnsi="Times New Roman"/>
          <w:lang w:eastAsia="zh-CN"/>
        </w:rPr>
      </w:pPr>
      <w:r>
        <w:rPr>
          <w:rFonts w:ascii="Times New Roman" w:hAnsi="Times New Roman"/>
          <w:lang w:eastAsia="zh-CN"/>
        </w:rPr>
        <w:t>包含或反映与</w:t>
      </w:r>
      <w:r>
        <w:rPr>
          <w:rFonts w:ascii="Times New Roman" w:hAnsi="Times New Roman"/>
          <w:b/>
          <w:lang w:eastAsia="zh-CN"/>
        </w:rPr>
        <w:t>拟议交易</w:t>
      </w:r>
      <w:r>
        <w:rPr>
          <w:rFonts w:ascii="Times New Roman" w:hAnsi="Times New Roman"/>
          <w:lang w:eastAsia="zh-CN"/>
        </w:rPr>
        <w:t>、</w:t>
      </w:r>
      <w:r>
        <w:rPr>
          <w:rFonts w:ascii="Times New Roman" w:hAnsi="Times New Roman"/>
          <w:b/>
          <w:lang w:eastAsia="zh-CN"/>
        </w:rPr>
        <w:t>披露方</w:t>
      </w:r>
      <w:r>
        <w:rPr>
          <w:rFonts w:ascii="Times New Roman" w:hAnsi="Times New Roman"/>
          <w:lang w:eastAsia="zh-CN"/>
        </w:rPr>
        <w:t>和/或其关联方、子公司、主要人员、投资方、融资方、业务、商业惯例、管理政策和资产有关的信息和不为公众所知晓、</w:t>
      </w:r>
      <w:r>
        <w:rPr>
          <w:rFonts w:ascii="Times New Roman" w:hAnsi="Times New Roman"/>
          <w:b/>
          <w:lang w:eastAsia="zh-CN"/>
        </w:rPr>
        <w:t>披露方</w:t>
      </w:r>
      <w:r>
        <w:rPr>
          <w:rFonts w:ascii="Times New Roman" w:hAnsi="Times New Roman"/>
          <w:lang w:eastAsia="zh-CN"/>
        </w:rPr>
        <w:t>或其</w:t>
      </w:r>
      <w:r>
        <w:rPr>
          <w:rFonts w:ascii="Times New Roman" w:hAnsi="Times New Roman"/>
          <w:b/>
          <w:lang w:eastAsia="zh-CN"/>
        </w:rPr>
        <w:t>代表</w:t>
      </w:r>
      <w:r>
        <w:rPr>
          <w:rFonts w:ascii="Times New Roman" w:hAnsi="Times New Roman"/>
          <w:lang w:eastAsia="zh-CN"/>
        </w:rPr>
        <w:t>在有关</w:t>
      </w:r>
      <w:r>
        <w:rPr>
          <w:rFonts w:ascii="Times New Roman" w:hAnsi="Times New Roman"/>
          <w:b/>
          <w:lang w:eastAsia="zh-CN"/>
        </w:rPr>
        <w:t>拟议交易</w:t>
      </w:r>
      <w:r>
        <w:rPr>
          <w:rFonts w:ascii="Times New Roman" w:hAnsi="Times New Roman"/>
          <w:lang w:eastAsia="zh-CN"/>
        </w:rPr>
        <w:t>的讨论和商议过程中向</w:t>
      </w:r>
      <w:r>
        <w:rPr>
          <w:rFonts w:ascii="Times New Roman" w:hAnsi="Times New Roman"/>
          <w:b/>
          <w:lang w:eastAsia="zh-CN"/>
        </w:rPr>
        <w:t>接受方</w:t>
      </w:r>
      <w:r>
        <w:rPr>
          <w:rFonts w:ascii="Times New Roman" w:hAnsi="Times New Roman"/>
          <w:lang w:eastAsia="zh-CN"/>
        </w:rPr>
        <w:t>提供或将提供的其它专有信息的所有文件、协议、合同、财务模型、数据、注释、预计、预测和记录，</w:t>
      </w:r>
    </w:p>
    <w:p>
      <w:pPr>
        <w:pStyle w:val="10"/>
        <w:numPr>
          <w:ilvl w:val="0"/>
          <w:numId w:val="5"/>
        </w:numPr>
        <w:spacing w:line="360" w:lineRule="auto"/>
        <w:ind w:left="851" w:hanging="419" w:firstLineChars="0"/>
        <w:jc w:val="both"/>
        <w:rPr>
          <w:rFonts w:ascii="Times New Roman" w:hAnsi="Times New Roman"/>
          <w:lang w:eastAsia="zh-CN"/>
        </w:rPr>
      </w:pPr>
      <w:r>
        <w:rPr>
          <w:rFonts w:ascii="Times New Roman" w:hAnsi="Times New Roman"/>
          <w:lang w:eastAsia="zh-CN"/>
        </w:rPr>
        <w:t>包含</w:t>
      </w:r>
      <w:r>
        <w:rPr>
          <w:rFonts w:hint="eastAsia" w:ascii="Times New Roman" w:hAnsi="Times New Roman"/>
          <w:lang w:eastAsia="zh-CN"/>
        </w:rPr>
        <w:t>、</w:t>
      </w:r>
      <w:r>
        <w:rPr>
          <w:rFonts w:ascii="Times New Roman" w:hAnsi="Times New Roman"/>
          <w:lang w:eastAsia="zh-CN"/>
        </w:rPr>
        <w:t>反映</w:t>
      </w:r>
      <w:r>
        <w:rPr>
          <w:rFonts w:hint="eastAsia" w:ascii="Times New Roman" w:hAnsi="Times New Roman"/>
          <w:lang w:eastAsia="zh-CN"/>
        </w:rPr>
        <w:t>或使用</w:t>
      </w:r>
      <w:r>
        <w:rPr>
          <w:rFonts w:ascii="Times New Roman" w:hAnsi="Times New Roman"/>
          <w:lang w:eastAsia="zh-CN"/>
        </w:rPr>
        <w:t>上述</w:t>
      </w:r>
      <w:r>
        <w:rPr>
          <w:rFonts w:hint="eastAsia" w:ascii="Times New Roman" w:hAnsi="Times New Roman"/>
          <w:lang w:eastAsia="zh-CN"/>
        </w:rPr>
        <w:t>（a）段任何</w:t>
      </w:r>
      <w:r>
        <w:rPr>
          <w:rFonts w:ascii="Times New Roman" w:hAnsi="Times New Roman"/>
          <w:lang w:eastAsia="zh-CN"/>
        </w:rPr>
        <w:t>信息的、无论由</w:t>
      </w:r>
      <w:r>
        <w:rPr>
          <w:rFonts w:ascii="Times New Roman" w:hAnsi="Times New Roman"/>
          <w:b/>
          <w:lang w:eastAsia="zh-CN"/>
        </w:rPr>
        <w:t>披露方</w:t>
      </w:r>
      <w:r>
        <w:rPr>
          <w:rFonts w:ascii="Times New Roman" w:hAnsi="Times New Roman"/>
          <w:lang w:eastAsia="zh-CN"/>
        </w:rPr>
        <w:t>还是由其</w:t>
      </w:r>
      <w:r>
        <w:rPr>
          <w:rFonts w:ascii="Times New Roman" w:hAnsi="Times New Roman"/>
          <w:b/>
          <w:lang w:eastAsia="zh-CN"/>
        </w:rPr>
        <w:t>代表</w:t>
      </w:r>
      <w:r>
        <w:rPr>
          <w:rFonts w:ascii="Times New Roman" w:hAnsi="Times New Roman"/>
          <w:lang w:eastAsia="zh-CN"/>
        </w:rPr>
        <w:t>所编制的</w:t>
      </w:r>
      <w:r>
        <w:rPr>
          <w:rFonts w:hint="eastAsia" w:ascii="Times New Roman" w:hAnsi="Times New Roman"/>
          <w:lang w:eastAsia="zh-CN"/>
        </w:rPr>
        <w:t>所有文件，包括任何</w:t>
      </w:r>
      <w:r>
        <w:rPr>
          <w:rFonts w:ascii="Times New Roman" w:hAnsi="Times New Roman"/>
          <w:lang w:eastAsia="zh-CN"/>
        </w:rPr>
        <w:t>分析、汇编、研究</w:t>
      </w:r>
      <w:r>
        <w:rPr>
          <w:rFonts w:hint="eastAsia" w:ascii="Times New Roman" w:hAnsi="Times New Roman"/>
          <w:lang w:eastAsia="zh-CN"/>
        </w:rPr>
        <w:t>、</w:t>
      </w:r>
      <w:r>
        <w:rPr>
          <w:rFonts w:ascii="Times New Roman" w:hAnsi="Times New Roman"/>
          <w:lang w:eastAsia="zh-CN"/>
        </w:rPr>
        <w:t>文件或其它</w:t>
      </w:r>
      <w:r>
        <w:rPr>
          <w:rFonts w:hint="eastAsia" w:ascii="Times New Roman" w:hAnsi="Times New Roman"/>
          <w:lang w:eastAsia="zh-CN"/>
        </w:rPr>
        <w:t>材料</w:t>
      </w:r>
      <w:r>
        <w:rPr>
          <w:rFonts w:ascii="Times New Roman" w:hAnsi="Times New Roman"/>
          <w:lang w:eastAsia="zh-CN"/>
        </w:rPr>
        <w:t>。</w:t>
      </w:r>
    </w:p>
    <w:p>
      <w:pPr>
        <w:spacing w:line="360" w:lineRule="auto"/>
        <w:ind w:left="425" w:leftChars="177"/>
        <w:jc w:val="both"/>
        <w:rPr>
          <w:rFonts w:ascii="Times New Roman" w:hAnsi="Times New Roman"/>
          <w:lang w:eastAsia="zh-CN"/>
        </w:rPr>
      </w:pPr>
      <w:r>
        <w:rPr>
          <w:rFonts w:hint="eastAsia" w:ascii="Times New Roman" w:hAnsi="Times New Roman"/>
          <w:lang w:eastAsia="zh-CN"/>
        </w:rPr>
        <w:t>但不包括下列信息：</w:t>
      </w:r>
    </w:p>
    <w:p>
      <w:pPr>
        <w:pStyle w:val="10"/>
        <w:numPr>
          <w:ilvl w:val="0"/>
          <w:numId w:val="6"/>
        </w:numPr>
        <w:spacing w:line="360" w:lineRule="auto"/>
        <w:ind w:left="1418" w:firstLineChars="0"/>
        <w:jc w:val="both"/>
        <w:rPr>
          <w:rFonts w:ascii="Times New Roman" w:hAnsi="Times New Roman"/>
          <w:lang w:eastAsia="zh-CN"/>
        </w:rPr>
      </w:pPr>
      <w:r>
        <w:rPr>
          <w:rFonts w:hint="eastAsia" w:ascii="Times New Roman" w:hAnsi="Times New Roman"/>
          <w:lang w:eastAsia="zh-CN"/>
        </w:rPr>
        <w:t>已为或正变为公开知识（未经违反</w:t>
      </w:r>
      <w:r>
        <w:rPr>
          <w:rFonts w:hint="eastAsia" w:ascii="Times New Roman" w:hAnsi="Times New Roman"/>
          <w:b/>
          <w:lang w:eastAsia="zh-CN"/>
        </w:rPr>
        <w:t>本协议</w:t>
      </w:r>
      <w:r>
        <w:rPr>
          <w:rFonts w:hint="eastAsia" w:ascii="Times New Roman" w:hAnsi="Times New Roman"/>
          <w:lang w:eastAsia="zh-CN"/>
        </w:rPr>
        <w:t>）；</w:t>
      </w:r>
    </w:p>
    <w:p>
      <w:pPr>
        <w:pStyle w:val="10"/>
        <w:numPr>
          <w:ilvl w:val="0"/>
          <w:numId w:val="6"/>
        </w:numPr>
        <w:spacing w:line="360" w:lineRule="auto"/>
        <w:ind w:left="1418" w:firstLineChars="0"/>
        <w:jc w:val="both"/>
        <w:rPr>
          <w:rFonts w:ascii="Times New Roman" w:hAnsi="Times New Roman"/>
          <w:color w:val="000000"/>
          <w:szCs w:val="24"/>
          <w:lang w:eastAsia="zh-CN"/>
        </w:rPr>
      </w:pPr>
      <w:r>
        <w:rPr>
          <w:rFonts w:ascii="Times New Roman" w:hAnsi="Times New Roman"/>
          <w:b/>
          <w:bCs/>
          <w:color w:val="000000"/>
          <w:szCs w:val="24"/>
          <w:lang w:eastAsia="zh-CN"/>
        </w:rPr>
        <w:t>接受方</w:t>
      </w:r>
      <w:r>
        <w:rPr>
          <w:rFonts w:ascii="Times New Roman" w:hAnsi="Times New Roman"/>
          <w:color w:val="000000"/>
          <w:szCs w:val="24"/>
          <w:lang w:eastAsia="zh-CN"/>
        </w:rPr>
        <w:t>在</w:t>
      </w:r>
      <w:r>
        <w:rPr>
          <w:rFonts w:hint="eastAsia" w:ascii="Times New Roman" w:hAnsi="Times New Roman"/>
          <w:b/>
          <w:color w:val="000000"/>
          <w:szCs w:val="24"/>
          <w:lang w:eastAsia="zh-CN"/>
        </w:rPr>
        <w:t>披露方</w:t>
      </w:r>
      <w:r>
        <w:rPr>
          <w:rFonts w:hint="eastAsia" w:ascii="Times New Roman" w:hAnsi="Times New Roman"/>
          <w:color w:val="000000"/>
          <w:szCs w:val="24"/>
          <w:lang w:eastAsia="zh-CN"/>
        </w:rPr>
        <w:t>向其</w:t>
      </w:r>
      <w:r>
        <w:rPr>
          <w:rFonts w:ascii="Times New Roman" w:hAnsi="Times New Roman"/>
          <w:color w:val="000000"/>
          <w:szCs w:val="24"/>
          <w:lang w:eastAsia="zh-CN"/>
        </w:rPr>
        <w:t>披露之前已</w:t>
      </w:r>
      <w:r>
        <w:rPr>
          <w:rFonts w:hint="eastAsia" w:ascii="Times New Roman" w:hAnsi="Times New Roman"/>
          <w:color w:val="000000"/>
          <w:szCs w:val="24"/>
          <w:lang w:eastAsia="zh-CN"/>
        </w:rPr>
        <w:t>知晓、控制、获得或认识</w:t>
      </w:r>
      <w:r>
        <w:rPr>
          <w:rFonts w:ascii="Times New Roman" w:hAnsi="Times New Roman"/>
          <w:color w:val="000000"/>
          <w:szCs w:val="24"/>
          <w:lang w:eastAsia="zh-CN"/>
        </w:rPr>
        <w:t>，且</w:t>
      </w:r>
      <w:r>
        <w:rPr>
          <w:rFonts w:hint="eastAsia" w:ascii="Times New Roman" w:hAnsi="Times New Roman"/>
          <w:color w:val="000000"/>
          <w:szCs w:val="24"/>
          <w:lang w:eastAsia="zh-CN"/>
        </w:rPr>
        <w:t>未违反任何保密义务</w:t>
      </w:r>
      <w:r>
        <w:rPr>
          <w:rFonts w:ascii="Times New Roman" w:hAnsi="Times New Roman"/>
          <w:color w:val="000000"/>
          <w:szCs w:val="24"/>
          <w:lang w:eastAsia="zh-CN"/>
        </w:rPr>
        <w:t>；或</w:t>
      </w:r>
    </w:p>
    <w:p>
      <w:pPr>
        <w:pStyle w:val="10"/>
        <w:numPr>
          <w:ilvl w:val="0"/>
          <w:numId w:val="6"/>
        </w:numPr>
        <w:spacing w:line="360" w:lineRule="auto"/>
        <w:ind w:left="1418" w:firstLineChars="0"/>
        <w:jc w:val="both"/>
        <w:rPr>
          <w:rFonts w:ascii="Times New Roman" w:hAnsi="Times New Roman"/>
          <w:lang w:eastAsia="zh-CN"/>
        </w:rPr>
      </w:pPr>
      <w:r>
        <w:rPr>
          <w:rFonts w:ascii="Times New Roman" w:hAnsi="Times New Roman"/>
          <w:b/>
          <w:bCs/>
          <w:color w:val="000000"/>
          <w:szCs w:val="24"/>
          <w:lang w:eastAsia="zh-CN"/>
        </w:rPr>
        <w:t>接受方</w:t>
      </w:r>
      <w:r>
        <w:rPr>
          <w:rFonts w:hint="eastAsia" w:ascii="Times New Roman" w:hAnsi="Times New Roman"/>
          <w:bCs/>
          <w:color w:val="000000"/>
          <w:szCs w:val="24"/>
          <w:lang w:eastAsia="zh-CN"/>
        </w:rPr>
        <w:t>合法独立地从第三方（并非代表</w:t>
      </w:r>
      <w:r>
        <w:rPr>
          <w:rFonts w:hint="eastAsia" w:ascii="Times New Roman" w:hAnsi="Times New Roman"/>
          <w:b/>
          <w:bCs/>
          <w:color w:val="000000"/>
          <w:szCs w:val="24"/>
          <w:lang w:eastAsia="zh-CN"/>
        </w:rPr>
        <w:t>披露方</w:t>
      </w:r>
      <w:r>
        <w:rPr>
          <w:rFonts w:hint="eastAsia" w:ascii="Times New Roman" w:hAnsi="Times New Roman"/>
          <w:bCs/>
          <w:color w:val="000000"/>
          <w:szCs w:val="24"/>
          <w:lang w:eastAsia="zh-CN"/>
        </w:rPr>
        <w:t>或其</w:t>
      </w:r>
      <w:r>
        <w:rPr>
          <w:rFonts w:hint="eastAsia" w:ascii="Times New Roman" w:hAnsi="Times New Roman"/>
          <w:b/>
          <w:bCs/>
          <w:color w:val="000000"/>
          <w:szCs w:val="24"/>
          <w:lang w:eastAsia="zh-CN"/>
        </w:rPr>
        <w:t>代表</w:t>
      </w:r>
      <w:r>
        <w:rPr>
          <w:rFonts w:hint="eastAsia" w:ascii="Times New Roman" w:hAnsi="Times New Roman"/>
          <w:bCs/>
          <w:color w:val="000000"/>
          <w:szCs w:val="24"/>
          <w:lang w:eastAsia="zh-CN"/>
        </w:rPr>
        <w:t>进行披露）处获得，且该等第三方未违反任何法律规定或其负有的保密义务。</w:t>
      </w:r>
    </w:p>
    <w:p>
      <w:pPr>
        <w:spacing w:line="360" w:lineRule="auto"/>
        <w:ind w:left="425" w:leftChars="177"/>
        <w:rPr>
          <w:rFonts w:ascii="Times New Roman" w:hAnsi="Times New Roman"/>
          <w:color w:val="000000"/>
          <w:szCs w:val="24"/>
          <w:lang w:eastAsia="zh-CN"/>
        </w:rPr>
      </w:pPr>
      <w:r>
        <w:rPr>
          <w:rFonts w:ascii="Times New Roman" w:hAnsi="Times New Roman"/>
          <w:color w:val="000000"/>
          <w:szCs w:val="24"/>
          <w:lang w:eastAsia="zh-CN"/>
        </w:rPr>
        <w:t>“</w:t>
      </w:r>
      <w:r>
        <w:rPr>
          <w:rFonts w:ascii="Times New Roman" w:hAnsi="Times New Roman"/>
          <w:b/>
          <w:color w:val="000000"/>
          <w:szCs w:val="24"/>
          <w:lang w:eastAsia="zh-CN"/>
        </w:rPr>
        <w:t>代表</w:t>
      </w:r>
      <w:r>
        <w:rPr>
          <w:rFonts w:ascii="Times New Roman" w:hAnsi="Times New Roman"/>
          <w:color w:val="000000"/>
          <w:szCs w:val="24"/>
          <w:lang w:eastAsia="zh-CN"/>
        </w:rPr>
        <w:t>”指就任何人士而言</w:t>
      </w:r>
      <w:r>
        <w:rPr>
          <w:rFonts w:hint="eastAsia" w:ascii="Times New Roman" w:hAnsi="Times New Roman"/>
          <w:color w:val="000000"/>
          <w:szCs w:val="24"/>
          <w:lang w:eastAsia="zh-CN"/>
        </w:rPr>
        <w:t>，</w:t>
      </w:r>
      <w:r>
        <w:rPr>
          <w:rFonts w:ascii="Times New Roman" w:hAnsi="Times New Roman"/>
          <w:color w:val="000000"/>
          <w:szCs w:val="24"/>
          <w:lang w:eastAsia="zh-CN"/>
        </w:rPr>
        <w:t xml:space="preserve"> (i) 该人士的董事、高级管理人员、雇员、代理、咨询师、顾问以及潜在融资提供方</w:t>
      </w:r>
      <w:r>
        <w:rPr>
          <w:rFonts w:hint="eastAsia" w:ascii="Times New Roman" w:hAnsi="Times New Roman"/>
          <w:color w:val="000000"/>
          <w:szCs w:val="24"/>
          <w:lang w:eastAsia="zh-CN"/>
        </w:rPr>
        <w:t>，</w:t>
      </w:r>
      <w:r>
        <w:rPr>
          <w:rFonts w:ascii="Times New Roman" w:hAnsi="Times New Roman"/>
          <w:color w:val="000000"/>
          <w:szCs w:val="24"/>
          <w:lang w:eastAsia="zh-CN"/>
        </w:rPr>
        <w:t xml:space="preserve"> (ii) 该人士的关联方</w:t>
      </w:r>
      <w:r>
        <w:rPr>
          <w:rFonts w:hint="eastAsia" w:ascii="Times New Roman" w:hAnsi="Times New Roman"/>
          <w:color w:val="000000"/>
          <w:szCs w:val="24"/>
          <w:lang w:eastAsia="zh-CN"/>
        </w:rPr>
        <w:t>/（如适用）</w:t>
      </w:r>
      <w:r>
        <w:rPr>
          <w:rFonts w:ascii="Times New Roman" w:hAnsi="Times New Roman"/>
          <w:color w:val="000000"/>
          <w:szCs w:val="24"/>
          <w:lang w:eastAsia="zh-CN"/>
        </w:rPr>
        <w:t>，</w:t>
      </w:r>
      <w:r>
        <w:rPr>
          <w:rFonts w:hint="eastAsia" w:ascii="Times New Roman" w:hAnsi="Times New Roman"/>
          <w:color w:val="000000"/>
          <w:szCs w:val="24"/>
          <w:lang w:eastAsia="zh-CN"/>
        </w:rPr>
        <w:t>以及</w:t>
      </w:r>
      <w:r>
        <w:rPr>
          <w:rFonts w:ascii="Times New Roman" w:hAnsi="Times New Roman"/>
          <w:color w:val="000000"/>
          <w:szCs w:val="24"/>
          <w:lang w:eastAsia="zh-CN"/>
        </w:rPr>
        <w:t xml:space="preserve"> (iii) 该人士的关联方的董事、高级管理人员、雇员、代理、咨询师、顾问以及潜在融资提供方</w:t>
      </w:r>
      <w:r>
        <w:rPr>
          <w:rFonts w:hint="eastAsia" w:ascii="Times New Roman" w:hAnsi="Times New Roman"/>
          <w:color w:val="000000"/>
          <w:szCs w:val="24"/>
          <w:lang w:eastAsia="zh-CN"/>
        </w:rPr>
        <w:t>（如适用）</w:t>
      </w:r>
      <w:r>
        <w:rPr>
          <w:rFonts w:ascii="Times New Roman" w:hAnsi="Times New Roman"/>
          <w:color w:val="000000"/>
          <w:szCs w:val="24"/>
          <w:lang w:eastAsia="zh-CN"/>
        </w:rPr>
        <w:t>。</w:t>
      </w:r>
      <w:r>
        <w:rPr>
          <w:rFonts w:ascii="Times New Roman" w:hAnsi="Times New Roman"/>
          <w:b/>
          <w:color w:val="000000"/>
          <w:szCs w:val="24"/>
          <w:lang w:eastAsia="zh-CN"/>
        </w:rPr>
        <w:t>本协议</w:t>
      </w:r>
      <w:r>
        <w:rPr>
          <w:rFonts w:ascii="Times New Roman" w:hAnsi="Times New Roman"/>
          <w:color w:val="000000"/>
          <w:szCs w:val="24"/>
          <w:lang w:eastAsia="zh-CN"/>
        </w:rPr>
        <w:t>中所使用的“</w:t>
      </w:r>
      <w:r>
        <w:rPr>
          <w:rFonts w:ascii="Times New Roman" w:hAnsi="Times New Roman"/>
          <w:b/>
          <w:color w:val="000000"/>
          <w:szCs w:val="24"/>
          <w:lang w:eastAsia="zh-CN"/>
        </w:rPr>
        <w:t>人士</w:t>
      </w:r>
      <w:r>
        <w:rPr>
          <w:rFonts w:ascii="Times New Roman" w:hAnsi="Times New Roman"/>
          <w:color w:val="000000"/>
          <w:szCs w:val="24"/>
          <w:lang w:eastAsia="zh-CN"/>
        </w:rPr>
        <w:t>”一词应被广义解释为包括但不限于任何股份有限公司、公司、合伙、其它实体或个人。</w:t>
      </w:r>
    </w:p>
    <w:p>
      <w:pPr>
        <w:spacing w:line="360" w:lineRule="auto"/>
        <w:ind w:left="425" w:leftChars="177"/>
        <w:rPr>
          <w:lang w:eastAsia="zh-CN"/>
        </w:rPr>
      </w:pPr>
      <w:r>
        <w:rPr>
          <w:rFonts w:hint="eastAsia"/>
          <w:b/>
          <w:lang w:eastAsia="zh-CN"/>
        </w:rPr>
        <w:t>“拟议交易”</w:t>
      </w:r>
      <w:r>
        <w:rPr>
          <w:rFonts w:hint="eastAsia"/>
          <w:lang w:eastAsia="zh-CN"/>
        </w:rPr>
        <w:t>指【披露方与接受方有关中石化销售公司股权的交易】</w:t>
      </w:r>
    </w:p>
    <w:p>
      <w:pPr>
        <w:spacing w:line="360" w:lineRule="auto"/>
        <w:ind w:left="425" w:leftChars="177"/>
        <w:rPr>
          <w:lang w:eastAsia="zh-CN"/>
        </w:rPr>
      </w:pPr>
      <w:r>
        <w:rPr>
          <w:rFonts w:hint="eastAsia"/>
          <w:lang w:eastAsia="zh-CN"/>
        </w:rPr>
        <w:t>“</w:t>
      </w:r>
      <w:r>
        <w:rPr>
          <w:rFonts w:hint="eastAsia"/>
          <w:b/>
          <w:lang w:eastAsia="zh-CN"/>
        </w:rPr>
        <w:t>被许可目的</w:t>
      </w:r>
      <w:r>
        <w:rPr>
          <w:rFonts w:hint="eastAsia"/>
          <w:lang w:eastAsia="zh-CN"/>
        </w:rPr>
        <w:t>”指【指接受方对拟议交易的投资判断及决策】</w:t>
      </w:r>
    </w:p>
    <w:p>
      <w:pPr>
        <w:pStyle w:val="10"/>
        <w:numPr>
          <w:ilvl w:val="0"/>
          <w:numId w:val="4"/>
        </w:numPr>
        <w:spacing w:line="360" w:lineRule="auto"/>
        <w:ind w:left="0" w:firstLine="0" w:firstLineChars="0"/>
        <w:rPr>
          <w:rFonts w:ascii="Times New Roman" w:hAnsi="Times New Roman"/>
          <w:b/>
          <w:szCs w:val="24"/>
          <w:lang w:eastAsia="zh-CN"/>
        </w:rPr>
      </w:pPr>
      <w:r>
        <w:rPr>
          <w:rFonts w:hint="eastAsia" w:ascii="Times New Roman" w:hAnsi="Times New Roman"/>
          <w:b/>
          <w:szCs w:val="24"/>
          <w:lang w:eastAsia="zh-CN"/>
        </w:rPr>
        <w:t>保密义务</w:t>
      </w:r>
    </w:p>
    <w:p>
      <w:pPr>
        <w:spacing w:line="360" w:lineRule="auto"/>
        <w:ind w:left="425" w:leftChars="177"/>
        <w:rPr>
          <w:rFonts w:ascii="Times New Roman" w:hAnsi="Times New Roman"/>
          <w:szCs w:val="24"/>
          <w:lang w:eastAsia="zh-CN"/>
        </w:rPr>
      </w:pPr>
      <w:r>
        <w:rPr>
          <w:rFonts w:ascii="Times New Roman" w:hAnsi="Times New Roman"/>
          <w:b/>
          <w:szCs w:val="24"/>
          <w:lang w:eastAsia="zh-CN"/>
        </w:rPr>
        <w:t>接受方</w:t>
      </w:r>
      <w:r>
        <w:rPr>
          <w:rFonts w:ascii="Times New Roman" w:hAnsi="Times New Roman"/>
          <w:szCs w:val="24"/>
          <w:lang w:eastAsia="zh-CN"/>
        </w:rPr>
        <w:t>同意并认可</w:t>
      </w:r>
      <w:r>
        <w:rPr>
          <w:rFonts w:ascii="Times New Roman" w:hAnsi="Times New Roman"/>
          <w:b/>
          <w:szCs w:val="24"/>
          <w:lang w:eastAsia="zh-CN"/>
        </w:rPr>
        <w:t>保密信息</w:t>
      </w:r>
      <w:r>
        <w:rPr>
          <w:rFonts w:ascii="Times New Roman" w:hAnsi="Times New Roman"/>
          <w:szCs w:val="24"/>
          <w:lang w:eastAsia="zh-CN"/>
        </w:rPr>
        <w:t>的保密性并承诺：</w:t>
      </w:r>
    </w:p>
    <w:p>
      <w:pPr>
        <w:pStyle w:val="10"/>
        <w:numPr>
          <w:ilvl w:val="0"/>
          <w:numId w:val="7"/>
        </w:numPr>
        <w:spacing w:line="360" w:lineRule="auto"/>
        <w:ind w:left="851" w:firstLineChars="0"/>
        <w:rPr>
          <w:rFonts w:ascii="Times New Roman" w:hAnsi="Times New Roman"/>
          <w:color w:val="000000"/>
          <w:szCs w:val="24"/>
          <w:lang w:eastAsia="zh-CN"/>
        </w:rPr>
      </w:pPr>
      <w:r>
        <w:rPr>
          <w:rFonts w:ascii="Times New Roman" w:hAnsi="Times New Roman"/>
          <w:color w:val="000000"/>
          <w:szCs w:val="24"/>
          <w:lang w:eastAsia="zh-CN"/>
        </w:rPr>
        <w:t>对</w:t>
      </w:r>
      <w:r>
        <w:rPr>
          <w:rFonts w:ascii="Times New Roman" w:hAnsi="Times New Roman"/>
          <w:b/>
          <w:color w:val="000000"/>
          <w:szCs w:val="24"/>
          <w:lang w:eastAsia="zh-CN"/>
        </w:rPr>
        <w:t>保密信息</w:t>
      </w:r>
      <w:r>
        <w:rPr>
          <w:rFonts w:ascii="Times New Roman" w:hAnsi="Times New Roman"/>
          <w:color w:val="000000"/>
          <w:szCs w:val="24"/>
          <w:lang w:eastAsia="zh-CN"/>
        </w:rPr>
        <w:t>严格保密</w:t>
      </w:r>
      <w:r>
        <w:rPr>
          <w:rFonts w:hint="eastAsia" w:ascii="Times New Roman" w:hAnsi="Times New Roman"/>
          <w:color w:val="000000"/>
          <w:szCs w:val="24"/>
          <w:lang w:eastAsia="zh-CN"/>
        </w:rPr>
        <w:t>；</w:t>
      </w:r>
    </w:p>
    <w:p>
      <w:pPr>
        <w:pStyle w:val="10"/>
        <w:numPr>
          <w:ilvl w:val="0"/>
          <w:numId w:val="7"/>
        </w:numPr>
        <w:spacing w:line="360" w:lineRule="auto"/>
        <w:ind w:left="851" w:firstLineChars="0"/>
        <w:rPr>
          <w:rFonts w:ascii="Times New Roman" w:hAnsi="Times New Roman"/>
          <w:color w:val="000000"/>
          <w:szCs w:val="24"/>
          <w:lang w:eastAsia="zh-CN"/>
        </w:rPr>
      </w:pPr>
      <w:r>
        <w:rPr>
          <w:rFonts w:hint="eastAsia" w:ascii="Times New Roman" w:hAnsi="Times New Roman"/>
          <w:color w:val="000000"/>
          <w:szCs w:val="24"/>
          <w:lang w:eastAsia="zh-CN"/>
        </w:rPr>
        <w:t>确保对保密信息采取了适当的安保措施进行保护，并适用与</w:t>
      </w:r>
      <w:r>
        <w:rPr>
          <w:rFonts w:hint="eastAsia" w:ascii="Times New Roman" w:hAnsi="Times New Roman"/>
          <w:b/>
          <w:color w:val="000000"/>
          <w:szCs w:val="24"/>
          <w:lang w:eastAsia="zh-CN"/>
        </w:rPr>
        <w:t>接受方</w:t>
      </w:r>
      <w:r>
        <w:rPr>
          <w:rFonts w:hint="eastAsia" w:ascii="Times New Roman" w:hAnsi="Times New Roman"/>
          <w:color w:val="000000"/>
          <w:szCs w:val="24"/>
          <w:lang w:eastAsia="zh-CN"/>
        </w:rPr>
        <w:t>自己的保密信息一致的关注程度；</w:t>
      </w:r>
    </w:p>
    <w:p>
      <w:pPr>
        <w:pStyle w:val="10"/>
        <w:numPr>
          <w:ilvl w:val="0"/>
          <w:numId w:val="7"/>
        </w:numPr>
        <w:spacing w:line="360" w:lineRule="auto"/>
        <w:ind w:left="851" w:firstLineChars="0"/>
        <w:rPr>
          <w:rFonts w:ascii="Times New Roman" w:hAnsi="Times New Roman"/>
          <w:color w:val="000000"/>
          <w:szCs w:val="24"/>
          <w:lang w:eastAsia="zh-CN"/>
        </w:rPr>
      </w:pPr>
      <w:r>
        <w:rPr>
          <w:rFonts w:hint="eastAsia" w:ascii="Times New Roman" w:hAnsi="Times New Roman"/>
          <w:color w:val="000000"/>
          <w:szCs w:val="24"/>
          <w:lang w:eastAsia="zh-CN"/>
        </w:rPr>
        <w:t>对</w:t>
      </w:r>
      <w:r>
        <w:rPr>
          <w:rFonts w:hint="eastAsia" w:ascii="Times New Roman" w:hAnsi="Times New Roman"/>
          <w:b/>
          <w:color w:val="000000"/>
          <w:szCs w:val="24"/>
          <w:lang w:eastAsia="zh-CN"/>
        </w:rPr>
        <w:t>接受方</w:t>
      </w:r>
      <w:r>
        <w:rPr>
          <w:rFonts w:hint="eastAsia" w:ascii="Times New Roman" w:hAnsi="Times New Roman"/>
          <w:color w:val="000000"/>
          <w:szCs w:val="24"/>
          <w:lang w:eastAsia="zh-CN"/>
        </w:rPr>
        <w:t>获得</w:t>
      </w:r>
      <w:r>
        <w:rPr>
          <w:rFonts w:hint="eastAsia" w:ascii="Times New Roman" w:hAnsi="Times New Roman"/>
          <w:b/>
          <w:color w:val="000000"/>
          <w:szCs w:val="24"/>
          <w:lang w:eastAsia="zh-CN"/>
        </w:rPr>
        <w:t>保密信息</w:t>
      </w:r>
      <w:r>
        <w:rPr>
          <w:rFonts w:hint="eastAsia" w:ascii="Times New Roman" w:hAnsi="Times New Roman"/>
          <w:color w:val="000000"/>
          <w:szCs w:val="24"/>
          <w:lang w:eastAsia="zh-CN"/>
        </w:rPr>
        <w:t>或</w:t>
      </w:r>
      <w:r>
        <w:rPr>
          <w:rFonts w:hint="eastAsia" w:ascii="Times New Roman" w:hAnsi="Times New Roman"/>
          <w:b/>
          <w:color w:val="000000"/>
          <w:szCs w:val="24"/>
          <w:lang w:eastAsia="zh-CN"/>
        </w:rPr>
        <w:t>双方</w:t>
      </w:r>
      <w:r>
        <w:rPr>
          <w:rFonts w:hint="eastAsia" w:ascii="Times New Roman" w:hAnsi="Times New Roman"/>
          <w:color w:val="000000"/>
          <w:szCs w:val="24"/>
          <w:lang w:eastAsia="zh-CN"/>
        </w:rPr>
        <w:t>正在协商中的任何</w:t>
      </w:r>
      <w:r>
        <w:rPr>
          <w:rFonts w:hint="eastAsia" w:ascii="Times New Roman" w:hAnsi="Times New Roman"/>
          <w:b/>
          <w:color w:val="000000"/>
          <w:szCs w:val="24"/>
          <w:lang w:eastAsia="zh-CN"/>
        </w:rPr>
        <w:t>拟议交易</w:t>
      </w:r>
      <w:r>
        <w:rPr>
          <w:rFonts w:hint="eastAsia" w:ascii="Times New Roman" w:hAnsi="Times New Roman"/>
          <w:color w:val="000000"/>
          <w:szCs w:val="24"/>
          <w:lang w:eastAsia="zh-CN"/>
        </w:rPr>
        <w:t>的事实进行保密并不披露给任何人；</w:t>
      </w:r>
    </w:p>
    <w:p>
      <w:pPr>
        <w:pStyle w:val="10"/>
        <w:numPr>
          <w:ilvl w:val="0"/>
          <w:numId w:val="7"/>
        </w:numPr>
        <w:spacing w:line="360" w:lineRule="auto"/>
        <w:ind w:left="851" w:firstLineChars="0"/>
        <w:rPr>
          <w:rFonts w:ascii="Times New Roman" w:hAnsi="Times New Roman"/>
          <w:color w:val="000000"/>
          <w:szCs w:val="24"/>
          <w:lang w:eastAsia="zh-CN"/>
        </w:rPr>
      </w:pPr>
      <w:r>
        <w:rPr>
          <w:rFonts w:hint="eastAsia" w:ascii="Times New Roman" w:hAnsi="Times New Roman"/>
          <w:color w:val="000000"/>
          <w:szCs w:val="24"/>
          <w:lang w:eastAsia="zh-CN"/>
        </w:rPr>
        <w:t>仅为</w:t>
      </w:r>
      <w:r>
        <w:rPr>
          <w:rFonts w:hint="eastAsia" w:ascii="Times New Roman" w:hAnsi="Times New Roman"/>
          <w:b/>
          <w:color w:val="000000"/>
          <w:szCs w:val="24"/>
          <w:lang w:eastAsia="zh-CN"/>
        </w:rPr>
        <w:t>被许可目的</w:t>
      </w:r>
      <w:r>
        <w:rPr>
          <w:rFonts w:hint="eastAsia" w:ascii="Times New Roman" w:hAnsi="Times New Roman"/>
          <w:color w:val="000000"/>
          <w:szCs w:val="24"/>
          <w:lang w:eastAsia="zh-CN"/>
        </w:rPr>
        <w:t>使用</w:t>
      </w:r>
      <w:r>
        <w:rPr>
          <w:rFonts w:hint="eastAsia" w:ascii="Times New Roman" w:hAnsi="Times New Roman"/>
          <w:b/>
          <w:color w:val="000000"/>
          <w:szCs w:val="24"/>
          <w:lang w:eastAsia="zh-CN"/>
        </w:rPr>
        <w:t>保密信息</w:t>
      </w:r>
      <w:r>
        <w:rPr>
          <w:rFonts w:hint="eastAsia" w:ascii="Times New Roman" w:hAnsi="Times New Roman"/>
          <w:color w:val="000000"/>
          <w:szCs w:val="24"/>
          <w:lang w:eastAsia="zh-CN"/>
        </w:rPr>
        <w:t>；</w:t>
      </w:r>
    </w:p>
    <w:p>
      <w:pPr>
        <w:pStyle w:val="10"/>
        <w:numPr>
          <w:ilvl w:val="0"/>
          <w:numId w:val="7"/>
        </w:numPr>
        <w:spacing w:line="360" w:lineRule="auto"/>
        <w:ind w:left="851" w:firstLineChars="0"/>
        <w:rPr>
          <w:rFonts w:ascii="Times New Roman" w:hAnsi="Times New Roman"/>
          <w:b/>
          <w:color w:val="000000"/>
          <w:szCs w:val="24"/>
          <w:lang w:eastAsia="zh-CN"/>
        </w:rPr>
      </w:pPr>
      <w:r>
        <w:rPr>
          <w:rFonts w:ascii="Times New Roman" w:hAnsi="Times New Roman"/>
          <w:color w:val="000000"/>
          <w:szCs w:val="24"/>
          <w:lang w:eastAsia="zh-CN"/>
        </w:rPr>
        <w:t>未经</w:t>
      </w:r>
      <w:r>
        <w:rPr>
          <w:rFonts w:ascii="Times New Roman" w:hAnsi="Times New Roman"/>
          <w:b/>
          <w:color w:val="000000"/>
          <w:szCs w:val="24"/>
          <w:lang w:eastAsia="zh-CN"/>
        </w:rPr>
        <w:t>披露方</w:t>
      </w:r>
      <w:r>
        <w:rPr>
          <w:rFonts w:ascii="Times New Roman" w:hAnsi="Times New Roman"/>
          <w:color w:val="000000"/>
          <w:szCs w:val="24"/>
          <w:lang w:eastAsia="zh-CN"/>
        </w:rPr>
        <w:t>的事先书面同意，不得将</w:t>
      </w:r>
      <w:r>
        <w:rPr>
          <w:rFonts w:ascii="Times New Roman" w:hAnsi="Times New Roman"/>
          <w:b/>
          <w:color w:val="000000"/>
          <w:szCs w:val="24"/>
          <w:lang w:eastAsia="zh-CN"/>
        </w:rPr>
        <w:t>保密信息</w:t>
      </w:r>
      <w:r>
        <w:rPr>
          <w:rFonts w:ascii="Times New Roman" w:hAnsi="Times New Roman"/>
          <w:color w:val="000000"/>
          <w:szCs w:val="24"/>
          <w:lang w:eastAsia="zh-CN"/>
        </w:rPr>
        <w:t>向除</w:t>
      </w:r>
      <w:r>
        <w:rPr>
          <w:rFonts w:ascii="Times New Roman" w:hAnsi="Times New Roman"/>
          <w:b/>
          <w:color w:val="000000"/>
          <w:szCs w:val="24"/>
          <w:lang w:eastAsia="zh-CN"/>
        </w:rPr>
        <w:t>接受方</w:t>
      </w:r>
      <w:r>
        <w:rPr>
          <w:rFonts w:ascii="Times New Roman" w:hAnsi="Times New Roman"/>
          <w:color w:val="000000"/>
          <w:szCs w:val="24"/>
          <w:lang w:eastAsia="zh-CN"/>
        </w:rPr>
        <w:t>的</w:t>
      </w:r>
      <w:r>
        <w:rPr>
          <w:rFonts w:ascii="Times New Roman" w:hAnsi="Times New Roman"/>
          <w:b/>
          <w:color w:val="000000"/>
          <w:szCs w:val="24"/>
          <w:lang w:eastAsia="zh-CN"/>
        </w:rPr>
        <w:t>代表</w:t>
      </w:r>
      <w:r>
        <w:rPr>
          <w:rFonts w:ascii="Times New Roman" w:hAnsi="Times New Roman"/>
          <w:color w:val="000000"/>
          <w:szCs w:val="24"/>
          <w:lang w:eastAsia="zh-CN"/>
        </w:rPr>
        <w:t>以外的任何人士予以披露，且作为</w:t>
      </w:r>
      <w:r>
        <w:rPr>
          <w:rFonts w:ascii="Times New Roman" w:hAnsi="Times New Roman"/>
          <w:b/>
          <w:color w:val="000000"/>
          <w:szCs w:val="24"/>
          <w:lang w:eastAsia="zh-CN"/>
        </w:rPr>
        <w:t>保密信息</w:t>
      </w:r>
      <w:r>
        <w:rPr>
          <w:rFonts w:ascii="Times New Roman" w:hAnsi="Times New Roman"/>
          <w:color w:val="000000"/>
          <w:szCs w:val="24"/>
          <w:lang w:eastAsia="zh-CN"/>
        </w:rPr>
        <w:t>披露对象的</w:t>
      </w:r>
      <w:r>
        <w:rPr>
          <w:rFonts w:ascii="Times New Roman" w:hAnsi="Times New Roman"/>
          <w:b/>
          <w:color w:val="000000"/>
          <w:szCs w:val="24"/>
          <w:lang w:eastAsia="zh-CN"/>
        </w:rPr>
        <w:t>接受方</w:t>
      </w:r>
      <w:r>
        <w:rPr>
          <w:rFonts w:ascii="Times New Roman" w:hAnsi="Times New Roman"/>
          <w:color w:val="000000"/>
          <w:szCs w:val="24"/>
          <w:lang w:eastAsia="zh-CN"/>
        </w:rPr>
        <w:t>的</w:t>
      </w:r>
      <w:r>
        <w:rPr>
          <w:rFonts w:ascii="Times New Roman" w:hAnsi="Times New Roman"/>
          <w:b/>
          <w:color w:val="000000"/>
          <w:szCs w:val="24"/>
          <w:lang w:eastAsia="zh-CN"/>
        </w:rPr>
        <w:t>代表</w:t>
      </w:r>
      <w:r>
        <w:rPr>
          <w:rFonts w:ascii="Times New Roman" w:hAnsi="Times New Roman"/>
          <w:color w:val="000000"/>
          <w:szCs w:val="24"/>
          <w:lang w:eastAsia="zh-CN"/>
        </w:rPr>
        <w:t>必须是</w:t>
      </w:r>
      <w:r>
        <w:rPr>
          <w:rFonts w:ascii="Times New Roman" w:hAnsi="Times New Roman"/>
          <w:b/>
          <w:color w:val="000000"/>
          <w:szCs w:val="24"/>
          <w:lang w:eastAsia="zh-CN"/>
        </w:rPr>
        <w:t>接受方</w:t>
      </w:r>
      <w:r>
        <w:rPr>
          <w:rFonts w:ascii="Times New Roman" w:hAnsi="Times New Roman"/>
          <w:color w:val="000000"/>
          <w:szCs w:val="24"/>
          <w:lang w:eastAsia="zh-CN"/>
        </w:rPr>
        <w:t>合理判断是为了</w:t>
      </w:r>
      <w:r>
        <w:rPr>
          <w:rFonts w:hint="eastAsia" w:ascii="Times New Roman" w:hAnsi="Times New Roman"/>
          <w:b/>
          <w:color w:val="000000"/>
          <w:szCs w:val="24"/>
          <w:lang w:eastAsia="zh-CN"/>
        </w:rPr>
        <w:t>被许可</w:t>
      </w:r>
      <w:r>
        <w:rPr>
          <w:rFonts w:ascii="Times New Roman" w:hAnsi="Times New Roman"/>
          <w:b/>
          <w:color w:val="000000"/>
          <w:szCs w:val="24"/>
          <w:lang w:eastAsia="zh-CN"/>
        </w:rPr>
        <w:t>目的</w:t>
      </w:r>
      <w:r>
        <w:rPr>
          <w:rFonts w:ascii="Times New Roman" w:hAnsi="Times New Roman"/>
          <w:color w:val="000000"/>
          <w:szCs w:val="24"/>
          <w:lang w:eastAsia="zh-CN"/>
        </w:rPr>
        <w:t>而需要获知</w:t>
      </w:r>
      <w:r>
        <w:rPr>
          <w:rFonts w:ascii="Times New Roman" w:hAnsi="Times New Roman"/>
          <w:b/>
          <w:color w:val="000000"/>
          <w:szCs w:val="24"/>
          <w:lang w:eastAsia="zh-CN"/>
        </w:rPr>
        <w:t>保密信息</w:t>
      </w:r>
      <w:r>
        <w:rPr>
          <w:rFonts w:ascii="Times New Roman" w:hAnsi="Times New Roman"/>
          <w:color w:val="000000"/>
          <w:szCs w:val="24"/>
          <w:lang w:eastAsia="zh-CN"/>
        </w:rPr>
        <w:t>的</w:t>
      </w:r>
      <w:r>
        <w:rPr>
          <w:rFonts w:ascii="Times New Roman" w:hAnsi="Times New Roman"/>
          <w:b/>
          <w:color w:val="000000"/>
          <w:szCs w:val="24"/>
          <w:lang w:eastAsia="zh-CN"/>
        </w:rPr>
        <w:t>代表</w:t>
      </w:r>
      <w:r>
        <w:rPr>
          <w:rFonts w:ascii="Times New Roman" w:hAnsi="Times New Roman"/>
          <w:color w:val="000000"/>
          <w:szCs w:val="24"/>
          <w:lang w:eastAsia="zh-CN"/>
        </w:rPr>
        <w:t>，并且</w:t>
      </w:r>
      <w:r>
        <w:rPr>
          <w:rFonts w:ascii="Times New Roman" w:hAnsi="Times New Roman"/>
          <w:b/>
          <w:color w:val="000000"/>
          <w:szCs w:val="24"/>
          <w:lang w:eastAsia="zh-CN"/>
        </w:rPr>
        <w:t>接受方</w:t>
      </w:r>
      <w:r>
        <w:rPr>
          <w:rFonts w:ascii="Times New Roman" w:hAnsi="Times New Roman"/>
          <w:color w:val="000000"/>
          <w:szCs w:val="24"/>
          <w:lang w:eastAsia="zh-CN"/>
        </w:rPr>
        <w:t>应促成该人士遵守</w:t>
      </w:r>
      <w:r>
        <w:rPr>
          <w:rFonts w:ascii="Times New Roman" w:hAnsi="Times New Roman"/>
          <w:b/>
          <w:color w:val="000000"/>
          <w:szCs w:val="24"/>
          <w:lang w:eastAsia="zh-CN"/>
        </w:rPr>
        <w:t>本协议</w:t>
      </w:r>
      <w:r>
        <w:rPr>
          <w:rFonts w:ascii="Times New Roman" w:hAnsi="Times New Roman"/>
          <w:color w:val="000000"/>
          <w:szCs w:val="24"/>
          <w:lang w:eastAsia="zh-CN"/>
        </w:rPr>
        <w:t>的条款</w:t>
      </w:r>
      <w:r>
        <w:rPr>
          <w:rFonts w:hint="eastAsia" w:ascii="Times New Roman" w:hAnsi="Times New Roman"/>
          <w:color w:val="000000"/>
          <w:szCs w:val="24"/>
          <w:lang w:eastAsia="zh-CN"/>
        </w:rPr>
        <w:t>。</w:t>
      </w:r>
    </w:p>
    <w:p>
      <w:pPr>
        <w:pStyle w:val="10"/>
        <w:numPr>
          <w:ilvl w:val="0"/>
          <w:numId w:val="4"/>
        </w:numPr>
        <w:spacing w:line="360" w:lineRule="auto"/>
        <w:ind w:left="0" w:firstLine="0" w:firstLineChars="0"/>
        <w:rPr>
          <w:rFonts w:ascii="Times New Roman" w:hAnsi="Times New Roman"/>
          <w:b/>
          <w:szCs w:val="24"/>
          <w:lang w:eastAsia="zh-CN"/>
        </w:rPr>
      </w:pPr>
      <w:r>
        <w:rPr>
          <w:rFonts w:hint="eastAsia" w:ascii="Times New Roman" w:hAnsi="Times New Roman"/>
          <w:b/>
          <w:szCs w:val="24"/>
          <w:lang w:eastAsia="zh-CN"/>
        </w:rPr>
        <w:t>经通知后的可允许披露</w:t>
      </w:r>
    </w:p>
    <w:p>
      <w:pPr>
        <w:pStyle w:val="10"/>
        <w:numPr>
          <w:ilvl w:val="1"/>
          <w:numId w:val="4"/>
        </w:numPr>
        <w:spacing w:line="360" w:lineRule="auto"/>
        <w:ind w:left="567" w:firstLineChars="0"/>
        <w:rPr>
          <w:rFonts w:ascii="Times New Roman" w:hAnsi="Times New Roman"/>
          <w:b/>
          <w:color w:val="000000"/>
          <w:szCs w:val="24"/>
          <w:lang w:eastAsia="zh-CN"/>
        </w:rPr>
      </w:pPr>
      <w:r>
        <w:rPr>
          <w:rFonts w:ascii="Times New Roman" w:hAnsi="Times New Roman"/>
          <w:color w:val="000000"/>
          <w:szCs w:val="24"/>
          <w:lang w:eastAsia="zh-CN"/>
        </w:rPr>
        <w:t>若</w:t>
      </w:r>
      <w:r>
        <w:rPr>
          <w:rFonts w:ascii="Times New Roman" w:hAnsi="Times New Roman"/>
          <w:b/>
          <w:color w:val="000000"/>
          <w:szCs w:val="24"/>
          <w:lang w:eastAsia="zh-CN"/>
        </w:rPr>
        <w:t>接受方</w:t>
      </w:r>
      <w:r>
        <w:rPr>
          <w:rFonts w:ascii="Times New Roman" w:hAnsi="Times New Roman"/>
          <w:color w:val="000000"/>
          <w:szCs w:val="24"/>
          <w:lang w:eastAsia="zh-CN"/>
        </w:rPr>
        <w:t>或其任何</w:t>
      </w:r>
      <w:r>
        <w:rPr>
          <w:rFonts w:ascii="Times New Roman" w:hAnsi="Times New Roman"/>
          <w:b/>
          <w:color w:val="000000"/>
          <w:szCs w:val="24"/>
          <w:lang w:eastAsia="zh-CN"/>
        </w:rPr>
        <w:t>代表</w:t>
      </w:r>
      <w:r>
        <w:rPr>
          <w:rFonts w:hint="eastAsia" w:ascii="Times New Roman" w:hAnsi="Times New Roman"/>
          <w:color w:val="000000"/>
          <w:szCs w:val="24"/>
          <w:lang w:eastAsia="zh-CN"/>
        </w:rPr>
        <w:t>被</w:t>
      </w:r>
    </w:p>
    <w:p>
      <w:pPr>
        <w:pStyle w:val="10"/>
        <w:numPr>
          <w:ilvl w:val="0"/>
          <w:numId w:val="8"/>
        </w:numPr>
        <w:spacing w:line="360" w:lineRule="auto"/>
        <w:ind w:left="1276" w:hanging="421" w:firstLineChars="0"/>
        <w:rPr>
          <w:rFonts w:ascii="Times New Roman" w:hAnsi="Times New Roman"/>
          <w:color w:val="000000"/>
          <w:szCs w:val="24"/>
          <w:lang w:eastAsia="zh-CN"/>
        </w:rPr>
      </w:pPr>
      <w:r>
        <w:rPr>
          <w:rFonts w:ascii="Times New Roman" w:hAnsi="Times New Roman"/>
          <w:color w:val="000000"/>
          <w:szCs w:val="24"/>
          <w:lang w:eastAsia="zh-CN"/>
        </w:rPr>
        <w:t>任何</w:t>
      </w:r>
      <w:r>
        <w:rPr>
          <w:rFonts w:hint="eastAsia" w:ascii="Times New Roman" w:hAnsi="Times New Roman"/>
          <w:color w:val="000000"/>
          <w:szCs w:val="24"/>
          <w:lang w:eastAsia="zh-CN"/>
        </w:rPr>
        <w:t>有管辖权的</w:t>
      </w:r>
      <w:r>
        <w:rPr>
          <w:rFonts w:ascii="Times New Roman" w:hAnsi="Times New Roman"/>
          <w:color w:val="000000"/>
          <w:szCs w:val="24"/>
          <w:lang w:eastAsia="zh-CN"/>
        </w:rPr>
        <w:t>法院、监管或行政机关</w:t>
      </w:r>
      <w:r>
        <w:rPr>
          <w:rFonts w:hint="eastAsia" w:ascii="Times New Roman" w:hAnsi="Times New Roman"/>
          <w:color w:val="000000"/>
          <w:szCs w:val="24"/>
          <w:lang w:eastAsia="zh-CN"/>
        </w:rPr>
        <w:t>；</w:t>
      </w:r>
    </w:p>
    <w:p>
      <w:pPr>
        <w:pStyle w:val="10"/>
        <w:numPr>
          <w:ilvl w:val="0"/>
          <w:numId w:val="8"/>
        </w:numPr>
        <w:spacing w:line="360" w:lineRule="auto"/>
        <w:ind w:left="1276" w:hanging="421" w:firstLineChars="0"/>
        <w:rPr>
          <w:rFonts w:ascii="Times New Roman" w:hAnsi="Times New Roman"/>
          <w:color w:val="000000"/>
          <w:szCs w:val="24"/>
          <w:lang w:eastAsia="zh-CN"/>
        </w:rPr>
      </w:pPr>
      <w:r>
        <w:rPr>
          <w:rFonts w:hint="eastAsia" w:ascii="Times New Roman" w:hAnsi="Times New Roman"/>
          <w:color w:val="000000"/>
          <w:szCs w:val="24"/>
          <w:lang w:eastAsia="zh-CN"/>
        </w:rPr>
        <w:t>接受方的股票或其它证券上市的任何证券交易所；或</w:t>
      </w:r>
    </w:p>
    <w:p>
      <w:pPr>
        <w:pStyle w:val="10"/>
        <w:numPr>
          <w:ilvl w:val="0"/>
          <w:numId w:val="8"/>
        </w:numPr>
        <w:spacing w:line="360" w:lineRule="auto"/>
        <w:ind w:left="1276" w:hanging="421" w:firstLineChars="0"/>
        <w:rPr>
          <w:rFonts w:ascii="Times New Roman" w:hAnsi="Times New Roman"/>
          <w:color w:val="000000"/>
          <w:szCs w:val="24"/>
          <w:lang w:eastAsia="zh-CN"/>
        </w:rPr>
      </w:pPr>
      <w:r>
        <w:rPr>
          <w:rFonts w:hint="eastAsia" w:ascii="Times New Roman" w:hAnsi="Times New Roman"/>
          <w:color w:val="000000"/>
          <w:szCs w:val="24"/>
          <w:lang w:eastAsia="zh-CN"/>
        </w:rPr>
        <w:t>接受方所在的司法管辖区的法律、规则或规定，</w:t>
      </w:r>
    </w:p>
    <w:p>
      <w:pPr>
        <w:pStyle w:val="10"/>
        <w:spacing w:line="360" w:lineRule="auto"/>
        <w:ind w:left="566" w:leftChars="236" w:firstLine="0" w:firstLineChars="0"/>
        <w:rPr>
          <w:rFonts w:ascii="Times New Roman" w:hAnsi="Times New Roman"/>
          <w:color w:val="000000"/>
          <w:szCs w:val="24"/>
          <w:lang w:eastAsia="zh-CN"/>
        </w:rPr>
      </w:pPr>
      <w:r>
        <w:rPr>
          <w:rFonts w:ascii="Times New Roman" w:hAnsi="Times New Roman"/>
          <w:color w:val="000000"/>
          <w:szCs w:val="24"/>
          <w:lang w:eastAsia="zh-CN"/>
        </w:rPr>
        <w:t>要求披露任何</w:t>
      </w:r>
      <w:r>
        <w:rPr>
          <w:rFonts w:ascii="Times New Roman" w:hAnsi="Times New Roman"/>
          <w:b/>
          <w:color w:val="000000"/>
          <w:szCs w:val="24"/>
          <w:lang w:eastAsia="zh-CN"/>
        </w:rPr>
        <w:t>保密信息</w:t>
      </w:r>
      <w:r>
        <w:rPr>
          <w:rFonts w:ascii="Times New Roman" w:hAnsi="Times New Roman"/>
          <w:color w:val="000000"/>
          <w:szCs w:val="24"/>
          <w:lang w:eastAsia="zh-CN"/>
        </w:rPr>
        <w:t>，</w:t>
      </w:r>
      <w:r>
        <w:rPr>
          <w:rFonts w:ascii="Times New Roman" w:hAnsi="Times New Roman"/>
          <w:b/>
          <w:color w:val="000000"/>
          <w:szCs w:val="24"/>
          <w:lang w:eastAsia="zh-CN"/>
        </w:rPr>
        <w:t>接受方</w:t>
      </w:r>
      <w:r>
        <w:rPr>
          <w:rFonts w:ascii="Times New Roman" w:hAnsi="Times New Roman"/>
          <w:color w:val="000000"/>
          <w:szCs w:val="24"/>
          <w:lang w:eastAsia="zh-CN"/>
        </w:rPr>
        <w:t>应</w:t>
      </w:r>
      <w:r>
        <w:rPr>
          <w:rFonts w:hint="eastAsia" w:ascii="Times New Roman" w:hAnsi="Times New Roman"/>
          <w:color w:val="000000"/>
          <w:szCs w:val="24"/>
          <w:lang w:eastAsia="zh-CN"/>
        </w:rPr>
        <w:t>在</w:t>
      </w:r>
      <w:r>
        <w:rPr>
          <w:rFonts w:hint="eastAsia" w:ascii="Times New Roman" w:hAnsi="Times New Roman"/>
          <w:color w:val="000000"/>
          <w:szCs w:val="24"/>
          <w:lang w:val="en-US" w:eastAsia="zh-CN"/>
        </w:rPr>
        <w:t>5</w:t>
      </w:r>
      <w:r>
        <w:rPr>
          <w:rFonts w:hint="eastAsia" w:ascii="Times New Roman" w:hAnsi="Times New Roman"/>
          <w:color w:val="000000"/>
          <w:szCs w:val="24"/>
          <w:lang w:eastAsia="zh-CN"/>
        </w:rPr>
        <w:t>个工作日内</w:t>
      </w:r>
      <w:r>
        <w:rPr>
          <w:rFonts w:ascii="Times New Roman" w:hAnsi="Times New Roman"/>
          <w:color w:val="000000"/>
          <w:szCs w:val="24"/>
          <w:lang w:eastAsia="zh-CN"/>
        </w:rPr>
        <w:t>向</w:t>
      </w:r>
      <w:r>
        <w:rPr>
          <w:rFonts w:ascii="Times New Roman" w:hAnsi="Times New Roman"/>
          <w:b/>
          <w:color w:val="000000"/>
          <w:szCs w:val="24"/>
          <w:lang w:eastAsia="zh-CN"/>
        </w:rPr>
        <w:t>披露方</w:t>
      </w:r>
      <w:r>
        <w:rPr>
          <w:rFonts w:ascii="Times New Roman" w:hAnsi="Times New Roman"/>
          <w:color w:val="000000"/>
          <w:szCs w:val="24"/>
          <w:lang w:eastAsia="zh-CN"/>
        </w:rPr>
        <w:t>发出有关该等</w:t>
      </w:r>
      <w:r>
        <w:rPr>
          <w:rFonts w:hint="eastAsia" w:ascii="Times New Roman" w:hAnsi="Times New Roman"/>
          <w:color w:val="000000"/>
          <w:szCs w:val="24"/>
          <w:lang w:eastAsia="zh-CN"/>
        </w:rPr>
        <w:t>法律</w:t>
      </w:r>
      <w:r>
        <w:rPr>
          <w:rFonts w:ascii="Times New Roman" w:hAnsi="Times New Roman"/>
          <w:color w:val="000000"/>
          <w:szCs w:val="24"/>
          <w:lang w:eastAsia="zh-CN"/>
        </w:rPr>
        <w:t>强制要求的书面通知，并应在实际可能的情况下延迟披露，直至</w:t>
      </w:r>
      <w:r>
        <w:rPr>
          <w:rFonts w:ascii="Times New Roman" w:hAnsi="Times New Roman"/>
          <w:b/>
          <w:color w:val="000000"/>
          <w:szCs w:val="24"/>
          <w:lang w:eastAsia="zh-CN"/>
        </w:rPr>
        <w:t>披露方</w:t>
      </w:r>
      <w:r>
        <w:rPr>
          <w:rFonts w:ascii="Times New Roman" w:hAnsi="Times New Roman"/>
          <w:color w:val="000000"/>
          <w:szCs w:val="24"/>
          <w:lang w:eastAsia="zh-CN"/>
        </w:rPr>
        <w:t>有机会寻求保护令或其它适当的救济，或放弃要求</w:t>
      </w:r>
      <w:r>
        <w:rPr>
          <w:rFonts w:ascii="Times New Roman" w:hAnsi="Times New Roman"/>
          <w:b/>
          <w:color w:val="000000"/>
          <w:szCs w:val="24"/>
          <w:lang w:eastAsia="zh-CN"/>
        </w:rPr>
        <w:t>接受方</w:t>
      </w:r>
      <w:r>
        <w:rPr>
          <w:rFonts w:ascii="Times New Roman" w:hAnsi="Times New Roman"/>
          <w:color w:val="000000"/>
          <w:szCs w:val="24"/>
          <w:lang w:eastAsia="zh-CN"/>
        </w:rPr>
        <w:t>和/或其</w:t>
      </w:r>
      <w:r>
        <w:rPr>
          <w:rFonts w:ascii="Times New Roman" w:hAnsi="Times New Roman"/>
          <w:b/>
          <w:color w:val="000000"/>
          <w:szCs w:val="24"/>
          <w:lang w:eastAsia="zh-CN"/>
        </w:rPr>
        <w:t>代表</w:t>
      </w:r>
      <w:r>
        <w:rPr>
          <w:rFonts w:ascii="Times New Roman" w:hAnsi="Times New Roman"/>
          <w:color w:val="000000"/>
          <w:szCs w:val="24"/>
          <w:lang w:eastAsia="zh-CN"/>
        </w:rPr>
        <w:t>遵守</w:t>
      </w:r>
      <w:r>
        <w:rPr>
          <w:rFonts w:ascii="Times New Roman" w:hAnsi="Times New Roman"/>
          <w:b/>
          <w:color w:val="000000"/>
          <w:szCs w:val="24"/>
          <w:lang w:eastAsia="zh-CN"/>
        </w:rPr>
        <w:t>本协议</w:t>
      </w:r>
      <w:r>
        <w:rPr>
          <w:rFonts w:ascii="Times New Roman" w:hAnsi="Times New Roman"/>
          <w:color w:val="000000"/>
          <w:szCs w:val="24"/>
          <w:lang w:eastAsia="zh-CN"/>
        </w:rPr>
        <w:t>有关条款的规定。</w:t>
      </w:r>
    </w:p>
    <w:p>
      <w:pPr>
        <w:pStyle w:val="10"/>
        <w:numPr>
          <w:ilvl w:val="1"/>
          <w:numId w:val="4"/>
        </w:numPr>
        <w:spacing w:line="360" w:lineRule="auto"/>
        <w:ind w:left="426" w:hanging="426" w:firstLineChars="0"/>
        <w:rPr>
          <w:rFonts w:ascii="Times New Roman" w:hAnsi="Times New Roman"/>
          <w:color w:val="000000"/>
          <w:szCs w:val="24"/>
          <w:lang w:eastAsia="zh-CN"/>
        </w:rPr>
      </w:pPr>
      <w:r>
        <w:rPr>
          <w:rFonts w:ascii="Times New Roman" w:hAnsi="Times New Roman"/>
          <w:color w:val="000000"/>
          <w:szCs w:val="24"/>
          <w:lang w:eastAsia="zh-CN"/>
        </w:rPr>
        <w:t>若</w:t>
      </w:r>
      <w:r>
        <w:rPr>
          <w:rFonts w:ascii="Times New Roman" w:hAnsi="Times New Roman"/>
          <w:b/>
          <w:color w:val="000000"/>
          <w:szCs w:val="24"/>
          <w:lang w:eastAsia="zh-CN"/>
        </w:rPr>
        <w:t>披露方</w:t>
      </w:r>
      <w:r>
        <w:rPr>
          <w:rFonts w:ascii="Times New Roman" w:hAnsi="Times New Roman"/>
          <w:color w:val="000000"/>
          <w:szCs w:val="24"/>
          <w:lang w:eastAsia="zh-CN"/>
        </w:rPr>
        <w:t>在上述程序中未获得保护令或其他救济，或</w:t>
      </w:r>
      <w:r>
        <w:rPr>
          <w:rFonts w:ascii="Times New Roman" w:hAnsi="Times New Roman"/>
          <w:b/>
          <w:color w:val="000000"/>
          <w:szCs w:val="24"/>
          <w:lang w:eastAsia="zh-CN"/>
        </w:rPr>
        <w:t>披露方</w:t>
      </w:r>
      <w:r>
        <w:rPr>
          <w:rFonts w:ascii="Times New Roman" w:hAnsi="Times New Roman"/>
          <w:color w:val="000000"/>
          <w:szCs w:val="24"/>
          <w:lang w:eastAsia="zh-CN"/>
        </w:rPr>
        <w:t>未放弃要求</w:t>
      </w:r>
      <w:r>
        <w:rPr>
          <w:rFonts w:ascii="Times New Roman" w:hAnsi="Times New Roman"/>
          <w:b/>
          <w:color w:val="000000"/>
          <w:szCs w:val="24"/>
          <w:lang w:eastAsia="zh-CN"/>
        </w:rPr>
        <w:t>接受方</w:t>
      </w:r>
      <w:r>
        <w:rPr>
          <w:rFonts w:ascii="Times New Roman" w:hAnsi="Times New Roman"/>
          <w:color w:val="000000"/>
          <w:szCs w:val="24"/>
          <w:lang w:eastAsia="zh-CN"/>
        </w:rPr>
        <w:t>和/或其</w:t>
      </w:r>
      <w:r>
        <w:rPr>
          <w:rFonts w:ascii="Times New Roman" w:hAnsi="Times New Roman"/>
          <w:b/>
          <w:color w:val="000000"/>
          <w:szCs w:val="24"/>
          <w:lang w:eastAsia="zh-CN"/>
        </w:rPr>
        <w:t>代表</w:t>
      </w:r>
      <w:r>
        <w:rPr>
          <w:rFonts w:ascii="Times New Roman" w:hAnsi="Times New Roman"/>
          <w:color w:val="000000"/>
          <w:szCs w:val="24"/>
          <w:lang w:eastAsia="zh-CN"/>
        </w:rPr>
        <w:t>遵守</w:t>
      </w:r>
      <w:r>
        <w:rPr>
          <w:rFonts w:ascii="Times New Roman" w:hAnsi="Times New Roman"/>
          <w:b/>
          <w:color w:val="000000"/>
          <w:szCs w:val="24"/>
          <w:lang w:eastAsia="zh-CN"/>
        </w:rPr>
        <w:t>本协议</w:t>
      </w:r>
      <w:r>
        <w:rPr>
          <w:rFonts w:ascii="Times New Roman" w:hAnsi="Times New Roman"/>
          <w:color w:val="000000"/>
          <w:szCs w:val="24"/>
          <w:lang w:eastAsia="zh-CN"/>
        </w:rPr>
        <w:t>的有关条款，</w:t>
      </w:r>
      <w:r>
        <w:rPr>
          <w:rFonts w:ascii="Times New Roman" w:hAnsi="Times New Roman"/>
          <w:b/>
          <w:color w:val="000000"/>
          <w:szCs w:val="24"/>
          <w:lang w:eastAsia="zh-CN"/>
        </w:rPr>
        <w:t>接受方</w:t>
      </w:r>
      <w:r>
        <w:rPr>
          <w:rFonts w:ascii="Times New Roman" w:hAnsi="Times New Roman"/>
          <w:color w:val="000000"/>
          <w:szCs w:val="24"/>
          <w:lang w:eastAsia="zh-CN"/>
        </w:rPr>
        <w:t>同意其应自行并指示其</w:t>
      </w:r>
      <w:r>
        <w:rPr>
          <w:rFonts w:ascii="Times New Roman" w:hAnsi="Times New Roman"/>
          <w:b/>
          <w:color w:val="000000"/>
          <w:szCs w:val="24"/>
          <w:lang w:eastAsia="zh-CN"/>
        </w:rPr>
        <w:t>代表</w:t>
      </w:r>
      <w:r>
        <w:rPr>
          <w:rFonts w:ascii="Times New Roman" w:hAnsi="Times New Roman"/>
          <w:color w:val="000000"/>
          <w:szCs w:val="24"/>
          <w:lang w:eastAsia="zh-CN"/>
        </w:rPr>
        <w:t>仅仅透露</w:t>
      </w:r>
      <w:r>
        <w:rPr>
          <w:rFonts w:ascii="Times New Roman" w:hAnsi="Times New Roman"/>
          <w:b/>
          <w:color w:val="000000"/>
          <w:szCs w:val="24"/>
          <w:lang w:eastAsia="zh-CN"/>
        </w:rPr>
        <w:t>接受方</w:t>
      </w:r>
      <w:r>
        <w:rPr>
          <w:rFonts w:ascii="Times New Roman" w:hAnsi="Times New Roman"/>
          <w:color w:val="000000"/>
          <w:szCs w:val="24"/>
          <w:lang w:eastAsia="zh-CN"/>
        </w:rPr>
        <w:t>的法律顾问建议的属于法定强制要求披露的那一部分</w:t>
      </w:r>
      <w:r>
        <w:rPr>
          <w:rFonts w:ascii="Times New Roman" w:hAnsi="Times New Roman"/>
          <w:b/>
          <w:color w:val="000000"/>
          <w:szCs w:val="24"/>
          <w:lang w:eastAsia="zh-CN"/>
        </w:rPr>
        <w:t>保密信息</w:t>
      </w:r>
      <w:r>
        <w:rPr>
          <w:rFonts w:ascii="Times New Roman" w:hAnsi="Times New Roman"/>
          <w:color w:val="000000"/>
          <w:szCs w:val="24"/>
          <w:lang w:eastAsia="zh-CN"/>
        </w:rPr>
        <w:t>，并且应尽其最大努力且应指示其</w:t>
      </w:r>
      <w:r>
        <w:rPr>
          <w:rFonts w:ascii="Times New Roman" w:hAnsi="Times New Roman"/>
          <w:b/>
          <w:color w:val="000000"/>
          <w:szCs w:val="24"/>
          <w:lang w:eastAsia="zh-CN"/>
        </w:rPr>
        <w:t>代表</w:t>
      </w:r>
      <w:r>
        <w:rPr>
          <w:rFonts w:ascii="Times New Roman" w:hAnsi="Times New Roman"/>
          <w:color w:val="000000"/>
          <w:szCs w:val="24"/>
          <w:lang w:eastAsia="zh-CN"/>
        </w:rPr>
        <w:t>尽其最大努力获得此等披露的</w:t>
      </w:r>
      <w:r>
        <w:rPr>
          <w:rFonts w:ascii="Times New Roman" w:hAnsi="Times New Roman"/>
          <w:b/>
          <w:color w:val="000000"/>
          <w:szCs w:val="24"/>
          <w:lang w:eastAsia="zh-CN"/>
        </w:rPr>
        <w:t>保密信息</w:t>
      </w:r>
      <w:r>
        <w:rPr>
          <w:rFonts w:ascii="Times New Roman" w:hAnsi="Times New Roman"/>
          <w:color w:val="000000"/>
          <w:szCs w:val="24"/>
          <w:lang w:eastAsia="zh-CN"/>
        </w:rPr>
        <w:t>将被予以保密的可靠保证。</w:t>
      </w:r>
    </w:p>
    <w:p>
      <w:pPr>
        <w:pStyle w:val="10"/>
        <w:numPr>
          <w:ilvl w:val="0"/>
          <w:numId w:val="4"/>
        </w:numPr>
        <w:spacing w:line="360" w:lineRule="auto"/>
        <w:ind w:left="0" w:firstLine="0" w:firstLineChars="0"/>
        <w:rPr>
          <w:rFonts w:ascii="Times New Roman" w:hAnsi="Times New Roman"/>
          <w:b/>
          <w:szCs w:val="24"/>
          <w:lang w:eastAsia="zh-CN"/>
        </w:rPr>
      </w:pPr>
      <w:r>
        <w:rPr>
          <w:rFonts w:ascii="Times New Roman" w:hAnsi="Times New Roman"/>
          <w:b/>
          <w:szCs w:val="24"/>
          <w:lang w:eastAsia="zh-CN"/>
        </w:rPr>
        <w:t>不作承诺或保证</w:t>
      </w:r>
    </w:p>
    <w:p>
      <w:pPr>
        <w:pStyle w:val="10"/>
        <w:numPr>
          <w:ilvl w:val="1"/>
          <w:numId w:val="4"/>
        </w:numPr>
        <w:spacing w:line="360" w:lineRule="auto"/>
        <w:ind w:left="567" w:firstLineChars="0"/>
        <w:rPr>
          <w:rFonts w:ascii="Times New Roman" w:hAnsi="Times New Roman"/>
          <w:color w:val="000000"/>
          <w:szCs w:val="24"/>
          <w:lang w:eastAsia="zh-CN"/>
        </w:rPr>
      </w:pPr>
      <w:r>
        <w:rPr>
          <w:rFonts w:ascii="Times New Roman" w:hAnsi="Times New Roman"/>
          <w:b/>
          <w:bCs/>
          <w:color w:val="000000"/>
          <w:szCs w:val="24"/>
          <w:lang w:eastAsia="zh-CN"/>
        </w:rPr>
        <w:t>披露方</w:t>
      </w:r>
      <w:r>
        <w:rPr>
          <w:rFonts w:ascii="Times New Roman" w:hAnsi="Times New Roman"/>
          <w:color w:val="000000"/>
          <w:szCs w:val="24"/>
          <w:lang w:eastAsia="zh-CN"/>
        </w:rPr>
        <w:t>或其任何</w:t>
      </w:r>
      <w:r>
        <w:rPr>
          <w:rFonts w:ascii="Times New Roman" w:hAnsi="Times New Roman"/>
          <w:b/>
          <w:bCs/>
          <w:color w:val="000000"/>
          <w:szCs w:val="24"/>
          <w:lang w:eastAsia="zh-CN"/>
        </w:rPr>
        <w:t>代表</w:t>
      </w:r>
      <w:r>
        <w:rPr>
          <w:rFonts w:ascii="Times New Roman" w:hAnsi="Times New Roman"/>
          <w:color w:val="000000"/>
          <w:szCs w:val="24"/>
          <w:lang w:eastAsia="zh-CN"/>
        </w:rPr>
        <w:t>对在</w:t>
      </w:r>
      <w:r>
        <w:rPr>
          <w:rFonts w:ascii="Times New Roman" w:hAnsi="Times New Roman"/>
          <w:b/>
          <w:color w:val="000000"/>
          <w:szCs w:val="24"/>
          <w:lang w:eastAsia="zh-CN"/>
        </w:rPr>
        <w:t>本协议</w:t>
      </w:r>
      <w:r>
        <w:rPr>
          <w:rFonts w:ascii="Times New Roman" w:hAnsi="Times New Roman"/>
          <w:color w:val="000000"/>
          <w:szCs w:val="24"/>
          <w:lang w:eastAsia="zh-CN"/>
        </w:rPr>
        <w:t>下提供的</w:t>
      </w:r>
      <w:r>
        <w:rPr>
          <w:rFonts w:ascii="Times New Roman" w:hAnsi="Times New Roman"/>
          <w:b/>
          <w:bCs/>
          <w:color w:val="000000"/>
          <w:szCs w:val="24"/>
          <w:lang w:eastAsia="zh-CN"/>
        </w:rPr>
        <w:t>保密信息</w:t>
      </w:r>
      <w:r>
        <w:rPr>
          <w:rFonts w:ascii="Times New Roman" w:hAnsi="Times New Roman"/>
          <w:color w:val="000000"/>
          <w:szCs w:val="24"/>
          <w:lang w:eastAsia="zh-CN"/>
        </w:rPr>
        <w:t>的准确性或完整性不做任何明示或暗示的陈述与保证。每</w:t>
      </w:r>
      <w:r>
        <w:rPr>
          <w:rFonts w:ascii="Times New Roman" w:hAnsi="Times New Roman"/>
          <w:b/>
          <w:color w:val="000000"/>
          <w:szCs w:val="24"/>
          <w:lang w:eastAsia="zh-CN"/>
        </w:rPr>
        <w:t>一方</w:t>
      </w:r>
      <w:r>
        <w:rPr>
          <w:rFonts w:ascii="Times New Roman" w:hAnsi="Times New Roman"/>
          <w:color w:val="000000"/>
          <w:szCs w:val="24"/>
          <w:lang w:eastAsia="zh-CN"/>
        </w:rPr>
        <w:t>同意，除非在签订的正式协议中另有规定，任何</w:t>
      </w:r>
      <w:r>
        <w:rPr>
          <w:rFonts w:ascii="Times New Roman" w:hAnsi="Times New Roman"/>
          <w:b/>
          <w:color w:val="000000"/>
          <w:szCs w:val="24"/>
          <w:lang w:eastAsia="zh-CN"/>
        </w:rPr>
        <w:t>一方</w:t>
      </w:r>
      <w:r>
        <w:rPr>
          <w:rFonts w:ascii="Times New Roman" w:hAnsi="Times New Roman"/>
          <w:color w:val="000000"/>
          <w:szCs w:val="24"/>
          <w:lang w:eastAsia="zh-CN"/>
        </w:rPr>
        <w:t>及其</w:t>
      </w:r>
      <w:r>
        <w:rPr>
          <w:rFonts w:ascii="Times New Roman" w:hAnsi="Times New Roman"/>
          <w:b/>
          <w:color w:val="000000"/>
          <w:szCs w:val="24"/>
          <w:lang w:eastAsia="zh-CN"/>
        </w:rPr>
        <w:t>代表</w:t>
      </w:r>
      <w:r>
        <w:rPr>
          <w:rFonts w:ascii="Times New Roman" w:hAnsi="Times New Roman"/>
          <w:color w:val="000000"/>
          <w:szCs w:val="24"/>
          <w:lang w:eastAsia="zh-CN"/>
        </w:rPr>
        <w:t>均不应对另</w:t>
      </w:r>
      <w:r>
        <w:rPr>
          <w:rFonts w:ascii="Times New Roman" w:hAnsi="Times New Roman"/>
          <w:b/>
          <w:color w:val="000000"/>
          <w:szCs w:val="24"/>
          <w:lang w:eastAsia="zh-CN"/>
        </w:rPr>
        <w:t>一方</w:t>
      </w:r>
      <w:r>
        <w:rPr>
          <w:rFonts w:ascii="Times New Roman" w:hAnsi="Times New Roman"/>
          <w:color w:val="000000"/>
          <w:szCs w:val="24"/>
          <w:lang w:eastAsia="zh-CN"/>
        </w:rPr>
        <w:t>或其</w:t>
      </w:r>
      <w:r>
        <w:rPr>
          <w:rFonts w:ascii="Times New Roman" w:hAnsi="Times New Roman"/>
          <w:b/>
          <w:color w:val="000000"/>
          <w:szCs w:val="24"/>
          <w:lang w:eastAsia="zh-CN"/>
        </w:rPr>
        <w:t>代表</w:t>
      </w:r>
      <w:r>
        <w:rPr>
          <w:rFonts w:ascii="Times New Roman" w:hAnsi="Times New Roman"/>
          <w:color w:val="000000"/>
          <w:szCs w:val="24"/>
          <w:lang w:eastAsia="zh-CN"/>
        </w:rPr>
        <w:t>因使用</w:t>
      </w:r>
      <w:r>
        <w:rPr>
          <w:rFonts w:ascii="Times New Roman" w:hAnsi="Times New Roman"/>
          <w:b/>
          <w:color w:val="000000"/>
          <w:szCs w:val="24"/>
          <w:lang w:eastAsia="zh-CN"/>
        </w:rPr>
        <w:t>一方</w:t>
      </w:r>
      <w:r>
        <w:rPr>
          <w:rFonts w:ascii="Times New Roman" w:hAnsi="Times New Roman"/>
          <w:color w:val="000000"/>
          <w:szCs w:val="24"/>
          <w:lang w:eastAsia="zh-CN"/>
        </w:rPr>
        <w:t>的</w:t>
      </w:r>
      <w:r>
        <w:rPr>
          <w:rFonts w:ascii="Times New Roman" w:hAnsi="Times New Roman"/>
          <w:b/>
          <w:color w:val="000000"/>
          <w:szCs w:val="24"/>
          <w:lang w:eastAsia="zh-CN"/>
        </w:rPr>
        <w:t>保密信息</w:t>
      </w:r>
      <w:r>
        <w:rPr>
          <w:rFonts w:ascii="Times New Roman" w:hAnsi="Times New Roman"/>
          <w:color w:val="000000"/>
          <w:szCs w:val="24"/>
          <w:lang w:eastAsia="zh-CN"/>
        </w:rPr>
        <w:t>或</w:t>
      </w:r>
      <w:r>
        <w:rPr>
          <w:rFonts w:ascii="Times New Roman" w:hAnsi="Times New Roman"/>
          <w:b/>
          <w:color w:val="000000"/>
          <w:szCs w:val="24"/>
          <w:lang w:eastAsia="zh-CN"/>
        </w:rPr>
        <w:t>保密信息</w:t>
      </w:r>
      <w:r>
        <w:rPr>
          <w:rFonts w:ascii="Times New Roman" w:hAnsi="Times New Roman"/>
          <w:color w:val="000000"/>
          <w:szCs w:val="24"/>
          <w:lang w:eastAsia="zh-CN"/>
        </w:rPr>
        <w:t>中的任何错误或遗漏所引起的或与之有关的后果承担任何责任。</w:t>
      </w:r>
    </w:p>
    <w:p>
      <w:pPr>
        <w:pStyle w:val="10"/>
        <w:numPr>
          <w:ilvl w:val="1"/>
          <w:numId w:val="4"/>
        </w:numPr>
        <w:spacing w:line="360" w:lineRule="auto"/>
        <w:ind w:left="567" w:firstLineChars="0"/>
        <w:rPr>
          <w:rFonts w:ascii="Times New Roman" w:hAnsi="Times New Roman"/>
          <w:b/>
          <w:szCs w:val="24"/>
          <w:lang w:eastAsia="zh-CN"/>
        </w:rPr>
      </w:pPr>
      <w:r>
        <w:rPr>
          <w:rFonts w:ascii="Times New Roman" w:hAnsi="Times New Roman"/>
          <w:b/>
          <w:color w:val="000000"/>
          <w:szCs w:val="24"/>
          <w:lang w:eastAsia="zh-CN"/>
        </w:rPr>
        <w:t>本协议</w:t>
      </w:r>
      <w:r>
        <w:rPr>
          <w:rFonts w:ascii="Times New Roman" w:hAnsi="Times New Roman"/>
          <w:color w:val="000000"/>
          <w:szCs w:val="24"/>
          <w:lang w:eastAsia="zh-CN"/>
        </w:rPr>
        <w:t>任何</w:t>
      </w:r>
      <w:r>
        <w:rPr>
          <w:rFonts w:ascii="Times New Roman" w:hAnsi="Times New Roman"/>
          <w:b/>
          <w:color w:val="000000"/>
          <w:szCs w:val="24"/>
          <w:lang w:eastAsia="zh-CN"/>
        </w:rPr>
        <w:t>一方</w:t>
      </w:r>
      <w:r>
        <w:rPr>
          <w:rFonts w:ascii="Times New Roman" w:hAnsi="Times New Roman"/>
          <w:color w:val="000000"/>
          <w:szCs w:val="24"/>
          <w:lang w:eastAsia="zh-CN"/>
        </w:rPr>
        <w:t>均不因签署</w:t>
      </w:r>
      <w:r>
        <w:rPr>
          <w:rFonts w:ascii="Times New Roman" w:hAnsi="Times New Roman"/>
          <w:b/>
          <w:color w:val="000000"/>
          <w:szCs w:val="24"/>
          <w:lang w:eastAsia="zh-CN"/>
        </w:rPr>
        <w:t>本协议</w:t>
      </w:r>
      <w:r>
        <w:rPr>
          <w:rFonts w:ascii="Times New Roman" w:hAnsi="Times New Roman"/>
          <w:color w:val="000000"/>
          <w:szCs w:val="24"/>
          <w:lang w:eastAsia="zh-CN"/>
        </w:rPr>
        <w:t>或披露、评估或调查</w:t>
      </w:r>
      <w:r>
        <w:rPr>
          <w:rFonts w:ascii="Times New Roman" w:hAnsi="Times New Roman"/>
          <w:b/>
          <w:color w:val="000000"/>
          <w:szCs w:val="24"/>
          <w:lang w:eastAsia="zh-CN"/>
        </w:rPr>
        <w:t>保密信息</w:t>
      </w:r>
      <w:r>
        <w:rPr>
          <w:rFonts w:ascii="Times New Roman" w:hAnsi="Times New Roman"/>
          <w:color w:val="000000"/>
          <w:szCs w:val="24"/>
          <w:lang w:eastAsia="zh-CN"/>
        </w:rPr>
        <w:t>而有义务或必须进行讨论或签署进一步的协议。</w:t>
      </w:r>
    </w:p>
    <w:p>
      <w:pPr>
        <w:pStyle w:val="10"/>
        <w:numPr>
          <w:ilvl w:val="0"/>
          <w:numId w:val="4"/>
        </w:numPr>
        <w:spacing w:line="360" w:lineRule="auto"/>
        <w:ind w:left="0" w:firstLine="0" w:firstLineChars="0"/>
        <w:rPr>
          <w:rFonts w:ascii="Times New Roman" w:hAnsi="Times New Roman"/>
          <w:b/>
          <w:szCs w:val="24"/>
          <w:lang w:eastAsia="zh-CN"/>
        </w:rPr>
      </w:pPr>
      <w:r>
        <w:rPr>
          <w:rFonts w:ascii="Times New Roman" w:hAnsi="Times New Roman"/>
          <w:b/>
          <w:szCs w:val="24"/>
          <w:lang w:eastAsia="zh-CN"/>
        </w:rPr>
        <w:t>所有权；保密信息的归还</w:t>
      </w:r>
      <w:r>
        <w:rPr>
          <w:rFonts w:hint="eastAsia" w:ascii="Times New Roman" w:hAnsi="Times New Roman"/>
          <w:b/>
          <w:szCs w:val="24"/>
          <w:lang w:eastAsia="zh-CN"/>
        </w:rPr>
        <w:t>和销毁</w:t>
      </w:r>
    </w:p>
    <w:p>
      <w:pPr>
        <w:pStyle w:val="10"/>
        <w:numPr>
          <w:ilvl w:val="1"/>
          <w:numId w:val="4"/>
        </w:numPr>
        <w:spacing w:line="360" w:lineRule="auto"/>
        <w:ind w:left="567" w:firstLineChars="0"/>
        <w:rPr>
          <w:rFonts w:ascii="Times New Roman" w:hAnsi="Times New Roman"/>
          <w:color w:val="000000"/>
          <w:szCs w:val="24"/>
          <w:lang w:eastAsia="zh-CN"/>
        </w:rPr>
      </w:pPr>
      <w:r>
        <w:rPr>
          <w:rFonts w:ascii="Times New Roman" w:hAnsi="Times New Roman"/>
          <w:b/>
          <w:color w:val="000000"/>
          <w:szCs w:val="24"/>
          <w:lang w:eastAsia="zh-CN"/>
        </w:rPr>
        <w:t>接受方</w:t>
      </w:r>
      <w:r>
        <w:rPr>
          <w:rFonts w:ascii="Times New Roman" w:hAnsi="Times New Roman"/>
          <w:color w:val="000000"/>
          <w:szCs w:val="24"/>
          <w:lang w:eastAsia="zh-CN"/>
        </w:rPr>
        <w:t>同意并承认</w:t>
      </w:r>
      <w:r>
        <w:rPr>
          <w:rFonts w:ascii="Times New Roman" w:hAnsi="Times New Roman"/>
          <w:b/>
          <w:color w:val="000000"/>
          <w:szCs w:val="24"/>
          <w:lang w:eastAsia="zh-CN"/>
        </w:rPr>
        <w:t>保密信息</w:t>
      </w:r>
      <w:r>
        <w:rPr>
          <w:rFonts w:ascii="Times New Roman" w:hAnsi="Times New Roman"/>
          <w:color w:val="000000"/>
          <w:szCs w:val="24"/>
          <w:lang w:eastAsia="zh-CN"/>
        </w:rPr>
        <w:t>是且始终是</w:t>
      </w:r>
      <w:r>
        <w:rPr>
          <w:rFonts w:ascii="Times New Roman" w:hAnsi="Times New Roman"/>
          <w:b/>
          <w:color w:val="000000"/>
          <w:szCs w:val="24"/>
          <w:lang w:eastAsia="zh-CN"/>
        </w:rPr>
        <w:t>披露方</w:t>
      </w:r>
      <w:r>
        <w:rPr>
          <w:rFonts w:ascii="Times New Roman" w:hAnsi="Times New Roman"/>
          <w:color w:val="000000"/>
          <w:szCs w:val="24"/>
          <w:lang w:eastAsia="zh-CN"/>
        </w:rPr>
        <w:t>的财产，无论在何种情况下，</w:t>
      </w:r>
      <w:r>
        <w:rPr>
          <w:rFonts w:ascii="Times New Roman" w:hAnsi="Times New Roman"/>
          <w:b/>
          <w:color w:val="000000"/>
          <w:szCs w:val="24"/>
          <w:lang w:eastAsia="zh-CN"/>
        </w:rPr>
        <w:t>接受方</w:t>
      </w:r>
      <w:r>
        <w:rPr>
          <w:rFonts w:ascii="Times New Roman" w:hAnsi="Times New Roman"/>
          <w:color w:val="000000"/>
          <w:szCs w:val="24"/>
          <w:lang w:eastAsia="zh-CN"/>
        </w:rPr>
        <w:t>或其</w:t>
      </w:r>
      <w:r>
        <w:rPr>
          <w:rFonts w:ascii="Times New Roman" w:hAnsi="Times New Roman"/>
          <w:b/>
          <w:color w:val="000000"/>
          <w:szCs w:val="24"/>
          <w:lang w:eastAsia="zh-CN"/>
        </w:rPr>
        <w:t>代表</w:t>
      </w:r>
      <w:r>
        <w:rPr>
          <w:rFonts w:ascii="Times New Roman" w:hAnsi="Times New Roman"/>
          <w:color w:val="000000"/>
          <w:szCs w:val="24"/>
          <w:lang w:eastAsia="zh-CN"/>
        </w:rPr>
        <w:t>均不得因</w:t>
      </w:r>
      <w:r>
        <w:rPr>
          <w:rFonts w:ascii="Times New Roman" w:hAnsi="Times New Roman"/>
          <w:b/>
          <w:color w:val="000000"/>
          <w:szCs w:val="24"/>
          <w:lang w:eastAsia="zh-CN"/>
        </w:rPr>
        <w:t>本协议</w:t>
      </w:r>
      <w:r>
        <w:rPr>
          <w:rFonts w:ascii="Times New Roman" w:hAnsi="Times New Roman"/>
          <w:color w:val="000000"/>
          <w:szCs w:val="24"/>
          <w:lang w:eastAsia="zh-CN"/>
        </w:rPr>
        <w:t>而被视为对</w:t>
      </w:r>
      <w:r>
        <w:rPr>
          <w:rFonts w:ascii="Times New Roman" w:hAnsi="Times New Roman"/>
          <w:b/>
          <w:color w:val="000000"/>
          <w:szCs w:val="24"/>
          <w:lang w:eastAsia="zh-CN"/>
        </w:rPr>
        <w:t>保密信息</w:t>
      </w:r>
      <w:r>
        <w:rPr>
          <w:rFonts w:ascii="Times New Roman" w:hAnsi="Times New Roman"/>
          <w:color w:val="000000"/>
          <w:szCs w:val="24"/>
          <w:lang w:eastAsia="zh-CN"/>
        </w:rPr>
        <w:t>拥有任何权利或利益。</w:t>
      </w:r>
    </w:p>
    <w:p>
      <w:pPr>
        <w:pStyle w:val="10"/>
        <w:numPr>
          <w:ilvl w:val="1"/>
          <w:numId w:val="4"/>
        </w:numPr>
        <w:spacing w:line="360" w:lineRule="auto"/>
        <w:ind w:left="567" w:firstLineChars="0"/>
        <w:rPr>
          <w:rFonts w:ascii="Times New Roman" w:hAnsi="Times New Roman"/>
          <w:color w:val="000000"/>
          <w:szCs w:val="24"/>
          <w:lang w:eastAsia="zh-CN"/>
        </w:rPr>
      </w:pPr>
      <w:r>
        <w:rPr>
          <w:rFonts w:hint="eastAsia" w:ascii="Times New Roman" w:hAnsi="Times New Roman"/>
          <w:color w:val="000000"/>
          <w:szCs w:val="24"/>
          <w:lang w:eastAsia="zh-CN"/>
        </w:rPr>
        <w:t>一经</w:t>
      </w:r>
      <w:r>
        <w:rPr>
          <w:rFonts w:hint="eastAsia" w:ascii="Times New Roman" w:hAnsi="Times New Roman"/>
          <w:b/>
          <w:color w:val="000000"/>
          <w:szCs w:val="24"/>
          <w:lang w:eastAsia="zh-CN"/>
        </w:rPr>
        <w:t>披露方</w:t>
      </w:r>
      <w:r>
        <w:rPr>
          <w:rFonts w:hint="eastAsia" w:ascii="Times New Roman" w:hAnsi="Times New Roman"/>
          <w:color w:val="000000"/>
          <w:szCs w:val="24"/>
          <w:lang w:eastAsia="zh-CN"/>
        </w:rPr>
        <w:t>要求，</w:t>
      </w:r>
      <w:r>
        <w:rPr>
          <w:rFonts w:hint="eastAsia" w:ascii="Times New Roman" w:hAnsi="Times New Roman"/>
          <w:b/>
          <w:color w:val="000000"/>
          <w:szCs w:val="24"/>
          <w:lang w:eastAsia="zh-CN"/>
        </w:rPr>
        <w:t>接受方</w:t>
      </w:r>
      <w:r>
        <w:rPr>
          <w:rFonts w:hint="eastAsia" w:ascii="Times New Roman" w:hAnsi="Times New Roman"/>
          <w:color w:val="000000"/>
          <w:szCs w:val="24"/>
          <w:lang w:eastAsia="zh-CN"/>
        </w:rPr>
        <w:t>应</w:t>
      </w:r>
    </w:p>
    <w:p>
      <w:pPr>
        <w:pStyle w:val="10"/>
        <w:numPr>
          <w:ilvl w:val="0"/>
          <w:numId w:val="9"/>
        </w:numPr>
        <w:spacing w:line="360" w:lineRule="auto"/>
        <w:ind w:left="851" w:hanging="425" w:firstLineChars="0"/>
        <w:rPr>
          <w:rFonts w:ascii="Times New Roman" w:hAnsi="Times New Roman"/>
          <w:lang w:eastAsia="zh-CN"/>
        </w:rPr>
      </w:pPr>
      <w:r>
        <w:rPr>
          <w:rFonts w:ascii="Times New Roman" w:hAnsi="Times New Roman"/>
          <w:lang w:eastAsia="zh-CN"/>
        </w:rPr>
        <w:t>根据要求退还或销毁</w:t>
      </w:r>
      <w:r>
        <w:rPr>
          <w:rFonts w:hint="eastAsia" w:ascii="Times New Roman" w:hAnsi="Times New Roman"/>
          <w:lang w:eastAsia="zh-CN"/>
        </w:rPr>
        <w:t>其获取的</w:t>
      </w:r>
      <w:r>
        <w:rPr>
          <w:rFonts w:ascii="Times New Roman" w:hAnsi="Times New Roman"/>
          <w:lang w:eastAsia="zh-CN"/>
        </w:rPr>
        <w:t>以有形形式保存的所有</w:t>
      </w:r>
      <w:r>
        <w:rPr>
          <w:rFonts w:ascii="Times New Roman" w:hAnsi="Times New Roman"/>
          <w:b/>
          <w:bCs/>
          <w:lang w:eastAsia="zh-CN"/>
        </w:rPr>
        <w:t>保密信息</w:t>
      </w:r>
      <w:r>
        <w:rPr>
          <w:rFonts w:ascii="Times New Roman" w:hAnsi="Times New Roman"/>
          <w:lang w:eastAsia="zh-CN"/>
        </w:rPr>
        <w:t>(包括但不限于计算机磁盘或其他电子媒介中存储的</w:t>
      </w:r>
      <w:r>
        <w:rPr>
          <w:rFonts w:ascii="Times New Roman" w:hAnsi="Times New Roman"/>
          <w:b/>
          <w:bCs/>
          <w:lang w:eastAsia="zh-CN"/>
        </w:rPr>
        <w:t>保密信息</w:t>
      </w:r>
      <w:r>
        <w:rPr>
          <w:rFonts w:ascii="Times New Roman" w:hAnsi="Times New Roman"/>
          <w:lang w:eastAsia="zh-CN"/>
        </w:rPr>
        <w:t>)及其任何副本、摘要或复制品</w:t>
      </w:r>
      <w:r>
        <w:rPr>
          <w:rFonts w:hint="eastAsia" w:ascii="Times New Roman" w:hAnsi="Times New Roman"/>
          <w:lang w:eastAsia="zh-CN"/>
        </w:rPr>
        <w:t>；</w:t>
      </w:r>
    </w:p>
    <w:p>
      <w:pPr>
        <w:pStyle w:val="10"/>
        <w:numPr>
          <w:ilvl w:val="0"/>
          <w:numId w:val="9"/>
        </w:numPr>
        <w:spacing w:line="360" w:lineRule="auto"/>
        <w:ind w:left="851" w:hanging="425" w:firstLineChars="0"/>
        <w:rPr>
          <w:rFonts w:ascii="Times New Roman" w:hAnsi="Times New Roman"/>
          <w:lang w:eastAsia="zh-CN"/>
        </w:rPr>
      </w:pPr>
      <w:r>
        <w:rPr>
          <w:rFonts w:hint="eastAsia" w:ascii="Times New Roman" w:hAnsi="Times New Roman"/>
          <w:lang w:eastAsia="zh-CN"/>
        </w:rPr>
        <w:t>促使其</w:t>
      </w:r>
      <w:r>
        <w:rPr>
          <w:rFonts w:hint="eastAsia" w:ascii="Times New Roman" w:hAnsi="Times New Roman"/>
          <w:b/>
          <w:lang w:eastAsia="zh-CN"/>
        </w:rPr>
        <w:t>代表</w:t>
      </w:r>
      <w:r>
        <w:rPr>
          <w:rFonts w:ascii="Times New Roman" w:hAnsi="Times New Roman"/>
          <w:lang w:eastAsia="zh-CN"/>
        </w:rPr>
        <w:t>退还或销毁</w:t>
      </w:r>
      <w:r>
        <w:rPr>
          <w:rFonts w:hint="eastAsia" w:ascii="Times New Roman" w:hAnsi="Times New Roman"/>
          <w:lang w:eastAsia="zh-CN"/>
        </w:rPr>
        <w:t>其获取的</w:t>
      </w:r>
      <w:r>
        <w:rPr>
          <w:rFonts w:ascii="Times New Roman" w:hAnsi="Times New Roman"/>
          <w:lang w:eastAsia="zh-CN"/>
        </w:rPr>
        <w:t>以有形形式保存的所有</w:t>
      </w:r>
      <w:r>
        <w:rPr>
          <w:rFonts w:ascii="Times New Roman" w:hAnsi="Times New Roman"/>
          <w:b/>
          <w:bCs/>
          <w:lang w:eastAsia="zh-CN"/>
        </w:rPr>
        <w:t>保密信息</w:t>
      </w:r>
      <w:r>
        <w:rPr>
          <w:rFonts w:ascii="Times New Roman" w:hAnsi="Times New Roman"/>
          <w:lang w:eastAsia="zh-CN"/>
        </w:rPr>
        <w:t>(包括但不限于计算机磁盘或其他电子媒介中存储的</w:t>
      </w:r>
      <w:r>
        <w:rPr>
          <w:rFonts w:ascii="Times New Roman" w:hAnsi="Times New Roman"/>
          <w:b/>
          <w:bCs/>
          <w:lang w:eastAsia="zh-CN"/>
        </w:rPr>
        <w:t>保密信息</w:t>
      </w:r>
      <w:r>
        <w:rPr>
          <w:rFonts w:ascii="Times New Roman" w:hAnsi="Times New Roman"/>
          <w:lang w:eastAsia="zh-CN"/>
        </w:rPr>
        <w:t>)及其任何副本、摘要或复制品</w:t>
      </w:r>
      <w:r>
        <w:rPr>
          <w:rFonts w:hint="eastAsia" w:ascii="Times New Roman" w:hAnsi="Times New Roman"/>
          <w:lang w:eastAsia="zh-CN"/>
        </w:rPr>
        <w:t>。</w:t>
      </w:r>
    </w:p>
    <w:p>
      <w:pPr>
        <w:pStyle w:val="10"/>
        <w:numPr>
          <w:ilvl w:val="1"/>
          <w:numId w:val="4"/>
        </w:numPr>
        <w:spacing w:line="360" w:lineRule="auto"/>
        <w:ind w:left="567" w:firstLineChars="0"/>
        <w:rPr>
          <w:rFonts w:ascii="Times New Roman" w:hAnsi="Times New Roman"/>
          <w:b/>
          <w:szCs w:val="24"/>
          <w:lang w:eastAsia="zh-CN"/>
        </w:rPr>
      </w:pPr>
      <w:r>
        <w:rPr>
          <w:rFonts w:ascii="Times New Roman" w:hAnsi="Times New Roman"/>
          <w:lang w:eastAsia="zh-CN"/>
        </w:rPr>
        <w:t>若</w:t>
      </w:r>
      <w:r>
        <w:rPr>
          <w:rFonts w:ascii="Times New Roman" w:hAnsi="Times New Roman"/>
          <w:b/>
          <w:lang w:eastAsia="zh-CN"/>
        </w:rPr>
        <w:t>披露方</w:t>
      </w:r>
      <w:r>
        <w:rPr>
          <w:rFonts w:ascii="Times New Roman" w:hAnsi="Times New Roman"/>
          <w:lang w:eastAsia="zh-CN"/>
        </w:rPr>
        <w:t>进一步要求，</w:t>
      </w:r>
      <w:r>
        <w:rPr>
          <w:rFonts w:hint="eastAsia" w:ascii="Times New Roman" w:hAnsi="Times New Roman"/>
          <w:b/>
          <w:lang w:eastAsia="zh-CN"/>
        </w:rPr>
        <w:t>接受方</w:t>
      </w:r>
      <w:r>
        <w:rPr>
          <w:rFonts w:ascii="Times New Roman" w:hAnsi="Times New Roman"/>
          <w:lang w:eastAsia="zh-CN"/>
        </w:rPr>
        <w:t>应向</w:t>
      </w:r>
      <w:r>
        <w:rPr>
          <w:rFonts w:ascii="Times New Roman" w:hAnsi="Times New Roman"/>
          <w:b/>
          <w:lang w:eastAsia="zh-CN"/>
        </w:rPr>
        <w:t>披露方</w:t>
      </w:r>
      <w:r>
        <w:rPr>
          <w:rFonts w:ascii="Times New Roman" w:hAnsi="Times New Roman"/>
          <w:lang w:eastAsia="zh-CN"/>
        </w:rPr>
        <w:t>提交一份证书声明其进行了上述的销毁。</w:t>
      </w:r>
    </w:p>
    <w:p>
      <w:pPr>
        <w:pStyle w:val="10"/>
        <w:numPr>
          <w:ilvl w:val="0"/>
          <w:numId w:val="4"/>
        </w:numPr>
        <w:spacing w:line="360" w:lineRule="auto"/>
        <w:ind w:left="0" w:firstLine="0" w:firstLineChars="0"/>
        <w:rPr>
          <w:rFonts w:ascii="Times New Roman" w:hAnsi="Times New Roman"/>
          <w:b/>
          <w:szCs w:val="24"/>
          <w:lang w:eastAsia="zh-CN"/>
        </w:rPr>
      </w:pPr>
      <w:r>
        <w:rPr>
          <w:rFonts w:hint="eastAsia" w:ascii="Times New Roman" w:hAnsi="Times New Roman"/>
          <w:b/>
          <w:szCs w:val="24"/>
          <w:lang w:eastAsia="zh-CN"/>
        </w:rPr>
        <w:t>期限</w:t>
      </w:r>
    </w:p>
    <w:p>
      <w:pPr>
        <w:pStyle w:val="10"/>
        <w:spacing w:line="360" w:lineRule="auto"/>
        <w:ind w:left="425" w:leftChars="177" w:firstLine="0" w:firstLineChars="0"/>
        <w:rPr>
          <w:rFonts w:ascii="Times New Roman" w:hAnsi="Times New Roman"/>
          <w:color w:val="000000"/>
          <w:szCs w:val="24"/>
          <w:lang w:eastAsia="zh-CN"/>
        </w:rPr>
      </w:pPr>
      <w:r>
        <w:rPr>
          <w:rFonts w:ascii="Times New Roman" w:hAnsi="Times New Roman"/>
          <w:b/>
          <w:color w:val="000000"/>
          <w:szCs w:val="24"/>
          <w:lang w:eastAsia="zh-CN"/>
        </w:rPr>
        <w:t>本协议</w:t>
      </w:r>
      <w:r>
        <w:rPr>
          <w:rFonts w:ascii="Times New Roman" w:hAnsi="Times New Roman"/>
          <w:color w:val="000000"/>
          <w:szCs w:val="24"/>
          <w:lang w:eastAsia="zh-CN"/>
        </w:rPr>
        <w:t>应自</w:t>
      </w:r>
      <w:r>
        <w:rPr>
          <w:rFonts w:ascii="Times New Roman" w:hAnsi="Times New Roman"/>
          <w:b/>
          <w:color w:val="000000"/>
          <w:szCs w:val="24"/>
          <w:lang w:eastAsia="zh-CN"/>
        </w:rPr>
        <w:t>本协议</w:t>
      </w:r>
      <w:r>
        <w:rPr>
          <w:rFonts w:ascii="Times New Roman" w:hAnsi="Times New Roman"/>
          <w:color w:val="000000"/>
          <w:szCs w:val="24"/>
          <w:lang w:eastAsia="zh-CN"/>
        </w:rPr>
        <w:t>文首所述日期生效并在下列较晚之日终止：</w:t>
      </w:r>
    </w:p>
    <w:p>
      <w:pPr>
        <w:pStyle w:val="10"/>
        <w:numPr>
          <w:ilvl w:val="0"/>
          <w:numId w:val="10"/>
        </w:numPr>
        <w:spacing w:line="360" w:lineRule="auto"/>
        <w:ind w:left="850" w:leftChars="177" w:hanging="425" w:firstLineChars="0"/>
        <w:rPr>
          <w:rFonts w:ascii="Times New Roman" w:hAnsi="Times New Roman"/>
          <w:color w:val="000000"/>
          <w:szCs w:val="24"/>
          <w:lang w:eastAsia="zh-CN"/>
        </w:rPr>
      </w:pPr>
      <w:r>
        <w:rPr>
          <w:rFonts w:ascii="Times New Roman" w:hAnsi="Times New Roman"/>
          <w:b/>
          <w:color w:val="000000"/>
          <w:szCs w:val="24"/>
          <w:lang w:eastAsia="zh-CN"/>
        </w:rPr>
        <w:t>接受方</w:t>
      </w:r>
      <w:r>
        <w:rPr>
          <w:rFonts w:ascii="Times New Roman" w:hAnsi="Times New Roman"/>
          <w:color w:val="000000"/>
          <w:szCs w:val="24"/>
          <w:lang w:eastAsia="zh-CN"/>
        </w:rPr>
        <w:t>根据</w:t>
      </w:r>
      <w:r>
        <w:rPr>
          <w:rFonts w:ascii="Times New Roman" w:hAnsi="Times New Roman"/>
          <w:b/>
          <w:color w:val="000000"/>
          <w:szCs w:val="24"/>
          <w:lang w:eastAsia="zh-CN"/>
        </w:rPr>
        <w:t>本协议</w:t>
      </w:r>
      <w:r>
        <w:rPr>
          <w:rFonts w:ascii="Times New Roman" w:hAnsi="Times New Roman"/>
          <w:color w:val="000000"/>
          <w:szCs w:val="24"/>
          <w:lang w:eastAsia="zh-CN"/>
        </w:rPr>
        <w:t>按</w:t>
      </w:r>
      <w:r>
        <w:rPr>
          <w:rFonts w:ascii="Times New Roman" w:hAnsi="Times New Roman"/>
          <w:b/>
          <w:color w:val="000000"/>
          <w:szCs w:val="24"/>
          <w:lang w:eastAsia="zh-CN"/>
        </w:rPr>
        <w:t>披露方</w:t>
      </w:r>
      <w:r>
        <w:rPr>
          <w:rFonts w:ascii="Times New Roman" w:hAnsi="Times New Roman"/>
          <w:color w:val="000000"/>
          <w:szCs w:val="24"/>
          <w:lang w:eastAsia="zh-CN"/>
        </w:rPr>
        <w:t>要求返还或销毁所有</w:t>
      </w:r>
      <w:r>
        <w:rPr>
          <w:rFonts w:ascii="Times New Roman" w:hAnsi="Times New Roman"/>
          <w:b/>
          <w:color w:val="000000"/>
          <w:szCs w:val="24"/>
          <w:lang w:eastAsia="zh-CN"/>
        </w:rPr>
        <w:t>保密信息</w:t>
      </w:r>
      <w:r>
        <w:rPr>
          <w:rFonts w:ascii="Times New Roman" w:hAnsi="Times New Roman"/>
          <w:color w:val="000000"/>
          <w:szCs w:val="24"/>
          <w:lang w:eastAsia="zh-CN"/>
        </w:rPr>
        <w:t>之日，或</w:t>
      </w:r>
    </w:p>
    <w:p>
      <w:pPr>
        <w:pStyle w:val="10"/>
        <w:numPr>
          <w:ilvl w:val="0"/>
          <w:numId w:val="10"/>
        </w:numPr>
        <w:spacing w:line="360" w:lineRule="auto"/>
        <w:ind w:left="850" w:leftChars="177" w:hanging="425" w:firstLineChars="0"/>
        <w:rPr>
          <w:rFonts w:ascii="Times New Roman" w:hAnsi="Times New Roman"/>
          <w:color w:val="000000"/>
          <w:szCs w:val="24"/>
          <w:lang w:eastAsia="zh-CN"/>
        </w:rPr>
      </w:pPr>
      <w:r>
        <w:rPr>
          <w:rFonts w:ascii="Times New Roman" w:hAnsi="Times New Roman"/>
          <w:b/>
          <w:color w:val="000000"/>
          <w:szCs w:val="24"/>
          <w:lang w:eastAsia="zh-CN"/>
        </w:rPr>
        <w:t>本协议</w:t>
      </w:r>
      <w:r>
        <w:rPr>
          <w:rFonts w:ascii="Times New Roman" w:hAnsi="Times New Roman"/>
          <w:color w:val="000000"/>
          <w:szCs w:val="24"/>
          <w:lang w:eastAsia="zh-CN"/>
        </w:rPr>
        <w:t>签署之日起满</w:t>
      </w:r>
      <w:r>
        <w:rPr>
          <w:rFonts w:hint="eastAsia" w:ascii="Times New Roman" w:hAnsi="Times New Roman"/>
          <w:color w:val="000000"/>
          <w:szCs w:val="24"/>
          <w:lang w:val="en-US" w:eastAsia="zh-CN"/>
        </w:rPr>
        <w:t>2</w:t>
      </w:r>
      <w:r>
        <w:rPr>
          <w:rFonts w:hint="eastAsia" w:ascii="Times New Roman" w:hAnsi="Times New Roman"/>
          <w:color w:val="000000"/>
          <w:szCs w:val="24"/>
          <w:lang w:eastAsia="zh-CN"/>
        </w:rPr>
        <w:t>年</w:t>
      </w:r>
      <w:r>
        <w:rPr>
          <w:rFonts w:ascii="Times New Roman" w:hAnsi="Times New Roman"/>
          <w:color w:val="000000"/>
          <w:szCs w:val="24"/>
          <w:lang w:eastAsia="zh-CN"/>
        </w:rPr>
        <w:t>之日。</w:t>
      </w:r>
    </w:p>
    <w:p>
      <w:pPr>
        <w:pStyle w:val="10"/>
        <w:numPr>
          <w:ilvl w:val="0"/>
          <w:numId w:val="4"/>
        </w:numPr>
        <w:spacing w:line="360" w:lineRule="auto"/>
        <w:ind w:left="0" w:firstLine="0" w:firstLineChars="0"/>
        <w:rPr>
          <w:rFonts w:ascii="Times New Roman" w:hAnsi="Times New Roman"/>
          <w:b/>
          <w:szCs w:val="24"/>
          <w:lang w:eastAsia="zh-CN"/>
        </w:rPr>
      </w:pPr>
      <w:r>
        <w:rPr>
          <w:rFonts w:hint="eastAsia" w:ascii="Times New Roman" w:hAnsi="Times New Roman"/>
          <w:b/>
          <w:szCs w:val="24"/>
          <w:lang w:eastAsia="zh-CN"/>
        </w:rPr>
        <w:t>赔偿</w:t>
      </w:r>
    </w:p>
    <w:p>
      <w:pPr>
        <w:pStyle w:val="10"/>
        <w:numPr>
          <w:ilvl w:val="1"/>
          <w:numId w:val="4"/>
        </w:numPr>
        <w:spacing w:line="360" w:lineRule="auto"/>
        <w:ind w:left="567" w:firstLineChars="0"/>
        <w:rPr>
          <w:rFonts w:ascii="Times New Roman" w:hAnsi="Times New Roman"/>
          <w:color w:val="000000"/>
          <w:szCs w:val="24"/>
          <w:lang w:eastAsia="zh-CN"/>
        </w:rPr>
      </w:pPr>
      <w:r>
        <w:rPr>
          <w:rFonts w:ascii="Times New Roman" w:hAnsi="Times New Roman"/>
          <w:b/>
          <w:color w:val="000000"/>
          <w:szCs w:val="24"/>
          <w:lang w:eastAsia="zh-CN"/>
        </w:rPr>
        <w:t>接受方</w:t>
      </w:r>
      <w:r>
        <w:rPr>
          <w:rFonts w:ascii="Times New Roman" w:hAnsi="Times New Roman"/>
          <w:color w:val="000000"/>
          <w:szCs w:val="24"/>
          <w:lang w:eastAsia="zh-CN"/>
        </w:rPr>
        <w:t>同意对</w:t>
      </w:r>
      <w:r>
        <w:rPr>
          <w:rFonts w:ascii="Times New Roman" w:hAnsi="Times New Roman"/>
          <w:b/>
          <w:color w:val="000000"/>
          <w:szCs w:val="24"/>
          <w:lang w:eastAsia="zh-CN"/>
        </w:rPr>
        <w:t>披露方</w:t>
      </w:r>
      <w:r>
        <w:rPr>
          <w:rFonts w:ascii="Times New Roman" w:hAnsi="Times New Roman"/>
          <w:color w:val="000000"/>
          <w:szCs w:val="24"/>
          <w:lang w:eastAsia="zh-CN"/>
        </w:rPr>
        <w:t>和/或其</w:t>
      </w:r>
      <w:r>
        <w:rPr>
          <w:rFonts w:ascii="Times New Roman" w:hAnsi="Times New Roman"/>
          <w:b/>
          <w:color w:val="000000"/>
          <w:szCs w:val="24"/>
          <w:lang w:eastAsia="zh-CN"/>
        </w:rPr>
        <w:t>代表</w:t>
      </w:r>
      <w:r>
        <w:rPr>
          <w:rFonts w:ascii="Times New Roman" w:hAnsi="Times New Roman"/>
          <w:color w:val="000000"/>
          <w:szCs w:val="24"/>
          <w:lang w:eastAsia="zh-CN"/>
        </w:rPr>
        <w:t>因</w:t>
      </w:r>
      <w:r>
        <w:rPr>
          <w:rFonts w:ascii="Times New Roman" w:hAnsi="Times New Roman"/>
          <w:b/>
          <w:color w:val="000000"/>
          <w:szCs w:val="24"/>
          <w:lang w:eastAsia="zh-CN"/>
        </w:rPr>
        <w:t>接受方</w:t>
      </w:r>
      <w:r>
        <w:rPr>
          <w:rFonts w:ascii="Times New Roman" w:hAnsi="Times New Roman"/>
          <w:color w:val="000000"/>
          <w:szCs w:val="24"/>
          <w:lang w:eastAsia="zh-CN"/>
        </w:rPr>
        <w:t>或其任何</w:t>
      </w:r>
      <w:r>
        <w:rPr>
          <w:rFonts w:ascii="Times New Roman" w:hAnsi="Times New Roman"/>
          <w:b/>
          <w:color w:val="000000"/>
          <w:szCs w:val="24"/>
          <w:lang w:eastAsia="zh-CN"/>
        </w:rPr>
        <w:t>代表</w:t>
      </w:r>
      <w:r>
        <w:rPr>
          <w:rFonts w:ascii="Times New Roman" w:hAnsi="Times New Roman"/>
          <w:color w:val="000000"/>
          <w:szCs w:val="24"/>
          <w:lang w:eastAsia="zh-CN"/>
        </w:rPr>
        <w:t>违反</w:t>
      </w:r>
      <w:r>
        <w:rPr>
          <w:rFonts w:ascii="Times New Roman" w:hAnsi="Times New Roman"/>
          <w:b/>
          <w:color w:val="000000"/>
          <w:szCs w:val="24"/>
          <w:lang w:eastAsia="zh-CN"/>
        </w:rPr>
        <w:t>本协议</w:t>
      </w:r>
      <w:r>
        <w:rPr>
          <w:rFonts w:ascii="Times New Roman" w:hAnsi="Times New Roman"/>
          <w:color w:val="000000"/>
          <w:szCs w:val="24"/>
          <w:lang w:eastAsia="zh-CN"/>
        </w:rPr>
        <w:t>的任何条款而引起的或与之有关的所有损失、损害、权利要求、责任或费用（包括合理的律师费）进行赔偿。</w:t>
      </w:r>
    </w:p>
    <w:p>
      <w:pPr>
        <w:pStyle w:val="10"/>
        <w:numPr>
          <w:ilvl w:val="1"/>
          <w:numId w:val="4"/>
        </w:numPr>
        <w:spacing w:line="360" w:lineRule="auto"/>
        <w:ind w:left="567" w:firstLineChars="0"/>
        <w:rPr>
          <w:rFonts w:ascii="Times New Roman" w:hAnsi="Times New Roman"/>
          <w:szCs w:val="24"/>
          <w:lang w:eastAsia="zh-CN"/>
        </w:rPr>
      </w:pPr>
      <w:r>
        <w:rPr>
          <w:rFonts w:hint="eastAsia" w:ascii="Times New Roman" w:hAnsi="Times New Roman"/>
          <w:b/>
          <w:szCs w:val="24"/>
          <w:lang w:eastAsia="zh-CN"/>
        </w:rPr>
        <w:t>接受方</w:t>
      </w:r>
      <w:r>
        <w:rPr>
          <w:rFonts w:hint="eastAsia" w:ascii="Times New Roman" w:hAnsi="Times New Roman"/>
          <w:szCs w:val="24"/>
          <w:lang w:eastAsia="zh-CN"/>
        </w:rPr>
        <w:t>承认，对于未经授权地披露</w:t>
      </w:r>
      <w:r>
        <w:rPr>
          <w:rFonts w:hint="eastAsia" w:ascii="Times New Roman" w:hAnsi="Times New Roman"/>
          <w:b/>
          <w:szCs w:val="24"/>
          <w:lang w:eastAsia="zh-CN"/>
        </w:rPr>
        <w:t>保密信息</w:t>
      </w:r>
      <w:r>
        <w:rPr>
          <w:rFonts w:hint="eastAsia" w:ascii="Times New Roman" w:hAnsi="Times New Roman"/>
          <w:szCs w:val="24"/>
          <w:lang w:eastAsia="zh-CN"/>
        </w:rPr>
        <w:t>，金钱性质的损害赔偿可能无法构成充足的救济，</w:t>
      </w:r>
      <w:r>
        <w:rPr>
          <w:rFonts w:hint="eastAsia" w:ascii="Times New Roman" w:hAnsi="Times New Roman"/>
          <w:b/>
          <w:szCs w:val="24"/>
          <w:lang w:eastAsia="zh-CN"/>
        </w:rPr>
        <w:t>披露方</w:t>
      </w:r>
      <w:r>
        <w:rPr>
          <w:rFonts w:hint="eastAsia" w:ascii="Times New Roman" w:hAnsi="Times New Roman"/>
          <w:szCs w:val="24"/>
          <w:lang w:eastAsia="zh-CN"/>
        </w:rPr>
        <w:t>有权寻求有管辖权法院认为适当的衡平救济和禁令救济，且</w:t>
      </w:r>
      <w:r>
        <w:rPr>
          <w:rFonts w:hint="eastAsia" w:ascii="Times New Roman" w:hAnsi="Times New Roman"/>
          <w:b/>
          <w:szCs w:val="24"/>
          <w:lang w:eastAsia="zh-CN"/>
        </w:rPr>
        <w:t>披露方</w:t>
      </w:r>
      <w:r>
        <w:rPr>
          <w:rFonts w:hint="eastAsia" w:ascii="Times New Roman" w:hAnsi="Times New Roman"/>
          <w:szCs w:val="24"/>
          <w:lang w:eastAsia="zh-CN"/>
        </w:rPr>
        <w:t>无需放弃任何其它权利和救济途径。该等救济不应被视为对未经授权地披露</w:t>
      </w:r>
      <w:r>
        <w:rPr>
          <w:rFonts w:hint="eastAsia" w:ascii="Times New Roman" w:hAnsi="Times New Roman"/>
          <w:b/>
          <w:szCs w:val="24"/>
          <w:lang w:eastAsia="zh-CN"/>
        </w:rPr>
        <w:t>保密信息</w:t>
      </w:r>
      <w:r>
        <w:rPr>
          <w:rFonts w:hint="eastAsia" w:ascii="Times New Roman" w:hAnsi="Times New Roman"/>
          <w:szCs w:val="24"/>
          <w:lang w:eastAsia="zh-CN"/>
        </w:rPr>
        <w:t>的排他救济，应视为对</w:t>
      </w:r>
      <w:r>
        <w:rPr>
          <w:rFonts w:hint="eastAsia" w:ascii="Times New Roman" w:hAnsi="Times New Roman"/>
          <w:b/>
          <w:szCs w:val="24"/>
          <w:lang w:eastAsia="zh-CN"/>
        </w:rPr>
        <w:t>披露方</w:t>
      </w:r>
      <w:r>
        <w:rPr>
          <w:rFonts w:hint="eastAsia" w:ascii="Times New Roman" w:hAnsi="Times New Roman"/>
          <w:szCs w:val="24"/>
          <w:lang w:eastAsia="zh-CN"/>
        </w:rPr>
        <w:t>可获得的法律或衡平法上的所有其它救济途径的补充。</w:t>
      </w:r>
    </w:p>
    <w:p>
      <w:pPr>
        <w:pStyle w:val="10"/>
        <w:numPr>
          <w:ilvl w:val="0"/>
          <w:numId w:val="4"/>
        </w:numPr>
        <w:spacing w:line="360" w:lineRule="auto"/>
        <w:ind w:left="0" w:firstLine="0" w:firstLineChars="0"/>
        <w:rPr>
          <w:rFonts w:ascii="Times New Roman" w:hAnsi="Times New Roman"/>
          <w:b/>
          <w:szCs w:val="24"/>
          <w:lang w:eastAsia="zh-CN"/>
        </w:rPr>
      </w:pPr>
      <w:r>
        <w:rPr>
          <w:rFonts w:hint="eastAsia" w:ascii="Times New Roman" w:hAnsi="Times New Roman"/>
          <w:b/>
          <w:szCs w:val="24"/>
          <w:lang w:eastAsia="zh-CN"/>
        </w:rPr>
        <w:t>适用法律；争议解决</w:t>
      </w:r>
    </w:p>
    <w:p>
      <w:pPr>
        <w:pStyle w:val="10"/>
        <w:numPr>
          <w:ilvl w:val="1"/>
          <w:numId w:val="4"/>
        </w:numPr>
        <w:spacing w:line="360" w:lineRule="auto"/>
        <w:ind w:left="567" w:firstLineChars="0"/>
        <w:rPr>
          <w:rFonts w:ascii="Times New Roman" w:hAnsi="Times New Roman"/>
          <w:b/>
          <w:szCs w:val="24"/>
          <w:lang w:eastAsia="zh-CN"/>
        </w:rPr>
      </w:pPr>
      <w:r>
        <w:rPr>
          <w:rFonts w:hint="eastAsia" w:ascii="Times New Roman" w:hAnsi="Times New Roman"/>
          <w:b/>
          <w:szCs w:val="24"/>
          <w:lang w:eastAsia="zh-CN"/>
        </w:rPr>
        <w:t>本协议</w:t>
      </w:r>
      <w:r>
        <w:rPr>
          <w:rFonts w:hint="eastAsia" w:ascii="Times New Roman" w:hAnsi="Times New Roman"/>
          <w:szCs w:val="24"/>
          <w:lang w:eastAsia="zh-CN"/>
        </w:rPr>
        <w:t>受中华人民共和国香港特别行政区</w:t>
      </w:r>
      <w:r>
        <w:rPr>
          <w:rFonts w:ascii="Times New Roman" w:hAnsi="Times New Roman"/>
          <w:szCs w:val="24"/>
          <w:lang w:eastAsia="zh-CN"/>
        </w:rPr>
        <w:t>法律</w:t>
      </w:r>
      <w:r>
        <w:rPr>
          <w:rFonts w:hint="eastAsia" w:ascii="Times New Roman" w:hAnsi="Times New Roman"/>
          <w:szCs w:val="24"/>
          <w:lang w:eastAsia="zh-CN"/>
        </w:rPr>
        <w:t>管辖并依其解释。</w:t>
      </w:r>
    </w:p>
    <w:p>
      <w:pPr>
        <w:pStyle w:val="10"/>
        <w:numPr>
          <w:ilvl w:val="1"/>
          <w:numId w:val="4"/>
        </w:numPr>
        <w:spacing w:line="360" w:lineRule="auto"/>
        <w:ind w:left="567" w:firstLineChars="0"/>
        <w:rPr>
          <w:rFonts w:ascii="Times New Roman" w:hAnsi="Times New Roman"/>
          <w:szCs w:val="24"/>
          <w:lang w:eastAsia="zh-CN"/>
        </w:rPr>
      </w:pPr>
      <w:r>
        <w:rPr>
          <w:rFonts w:hint="eastAsia" w:ascii="Times New Roman" w:hAnsi="Times New Roman"/>
          <w:szCs w:val="24"/>
          <w:lang w:eastAsia="zh-CN"/>
        </w:rPr>
        <w:t>因</w:t>
      </w:r>
      <w:r>
        <w:rPr>
          <w:rFonts w:hint="eastAsia" w:ascii="Times New Roman" w:hAnsi="Times New Roman"/>
          <w:b/>
          <w:szCs w:val="24"/>
          <w:lang w:eastAsia="zh-CN"/>
        </w:rPr>
        <w:t>本协议</w:t>
      </w:r>
      <w:r>
        <w:rPr>
          <w:rFonts w:hint="eastAsia" w:ascii="Times New Roman" w:hAnsi="Times New Roman"/>
          <w:szCs w:val="24"/>
          <w:lang w:eastAsia="zh-CN"/>
        </w:rPr>
        <w:t>的解释、履行、执行或违约而引起的或与之有关的任何和所有争议、争端或权利诉求</w:t>
      </w:r>
      <w:r>
        <w:rPr>
          <w:rFonts w:ascii="Times New Roman" w:hAnsi="Times New Roman"/>
          <w:szCs w:val="24"/>
          <w:lang w:eastAsia="zh-CN"/>
        </w:rPr>
        <w:t>应以友好协商的方式解决。在一方就争议书面通知</w:t>
      </w:r>
      <w:r>
        <w:rPr>
          <w:rFonts w:hint="eastAsia" w:ascii="Times New Roman" w:hAnsi="Times New Roman"/>
          <w:szCs w:val="24"/>
          <w:lang w:eastAsia="zh-CN"/>
        </w:rPr>
        <w:t>另</w:t>
      </w:r>
      <w:r>
        <w:rPr>
          <w:rFonts w:ascii="Times New Roman" w:hAnsi="Times New Roman"/>
          <w:szCs w:val="24"/>
          <w:lang w:eastAsia="zh-CN"/>
        </w:rPr>
        <w:t>一方之日后的</w:t>
      </w:r>
      <w:r>
        <w:rPr>
          <w:rFonts w:hint="eastAsia" w:ascii="Times New Roman" w:hAnsi="Times New Roman"/>
          <w:szCs w:val="24"/>
          <w:lang w:val="en-US" w:eastAsia="zh-CN"/>
        </w:rPr>
        <w:t>10日</w:t>
      </w:r>
      <w:r>
        <w:rPr>
          <w:rFonts w:ascii="Times New Roman" w:hAnsi="Times New Roman"/>
          <w:szCs w:val="24"/>
          <w:lang w:eastAsia="zh-CN"/>
        </w:rPr>
        <w:t>内，如果争议未能以友好协商的方式解决，则该争议应被提交至</w:t>
      </w:r>
      <w:r>
        <w:rPr>
          <w:rFonts w:hint="eastAsia" w:ascii="Times New Roman" w:hAnsi="Times New Roman"/>
          <w:szCs w:val="24"/>
          <w:lang w:eastAsia="zh-CN"/>
        </w:rPr>
        <w:t>香港法院的非专属管辖。</w:t>
      </w:r>
    </w:p>
    <w:p>
      <w:pPr>
        <w:pStyle w:val="10"/>
        <w:numPr>
          <w:ilvl w:val="0"/>
          <w:numId w:val="4"/>
        </w:numPr>
        <w:spacing w:line="360" w:lineRule="auto"/>
        <w:ind w:left="0" w:firstLine="0" w:firstLineChars="0"/>
        <w:rPr>
          <w:rFonts w:ascii="Times New Roman" w:hAnsi="Times New Roman"/>
          <w:b/>
          <w:szCs w:val="24"/>
          <w:lang w:eastAsia="zh-CN"/>
        </w:rPr>
      </w:pPr>
      <w:r>
        <w:rPr>
          <w:rFonts w:ascii="Times New Roman" w:hAnsi="Times New Roman"/>
          <w:b/>
          <w:szCs w:val="24"/>
          <w:lang w:eastAsia="zh-CN"/>
        </w:rPr>
        <w:t>不弃权；可分割性</w:t>
      </w:r>
    </w:p>
    <w:p>
      <w:pPr>
        <w:pStyle w:val="13"/>
        <w:numPr>
          <w:numId w:val="0"/>
        </w:numPr>
        <w:tabs>
          <w:tab w:val="left" w:pos="720"/>
        </w:tabs>
        <w:spacing w:after="0" w:line="360" w:lineRule="auto"/>
        <w:ind w:left="425" w:leftChars="177"/>
        <w:jc w:val="both"/>
        <w:rPr>
          <w:rFonts w:ascii="Times New Roman" w:hAnsi="Times New Roman" w:eastAsia="宋体"/>
          <w:lang w:eastAsia="zh-CN"/>
        </w:rPr>
      </w:pPr>
      <w:r>
        <w:rPr>
          <w:rFonts w:hint="eastAsia" w:ascii="宋体" w:hAnsi="宋体" w:eastAsia="宋体" w:cs="宋体"/>
          <w:color w:val="000000"/>
          <w:szCs w:val="24"/>
          <w:lang w:eastAsia="zh-CN"/>
        </w:rPr>
        <w:t>任何</w:t>
      </w:r>
      <w:r>
        <w:rPr>
          <w:rFonts w:hint="eastAsia" w:ascii="宋体" w:hAnsi="宋体" w:eastAsia="宋体" w:cs="宋体"/>
          <w:b/>
          <w:bCs/>
          <w:color w:val="000000"/>
          <w:szCs w:val="24"/>
          <w:lang w:eastAsia="zh-CN"/>
        </w:rPr>
        <w:t>一方</w:t>
      </w:r>
      <w:r>
        <w:rPr>
          <w:rFonts w:hint="eastAsia" w:ascii="宋体" w:hAnsi="宋体" w:eastAsia="宋体" w:cs="宋体"/>
          <w:color w:val="000000"/>
          <w:szCs w:val="24"/>
          <w:lang w:eastAsia="zh-CN"/>
        </w:rPr>
        <w:t>未能行使其在</w:t>
      </w:r>
      <w:r>
        <w:rPr>
          <w:rFonts w:hint="eastAsia" w:ascii="宋体" w:hAnsi="宋体" w:eastAsia="宋体" w:cs="宋体"/>
          <w:b/>
          <w:color w:val="000000"/>
          <w:szCs w:val="24"/>
          <w:lang w:eastAsia="zh-CN"/>
        </w:rPr>
        <w:t>本协议</w:t>
      </w:r>
      <w:r>
        <w:rPr>
          <w:rFonts w:hint="eastAsia" w:ascii="宋体" w:hAnsi="宋体" w:eastAsia="宋体" w:cs="宋体"/>
          <w:color w:val="000000"/>
          <w:szCs w:val="24"/>
          <w:lang w:eastAsia="zh-CN"/>
        </w:rPr>
        <w:t>下的权利、权力或特权不应视为其放弃该权利、权力或特权，且其单独或部分行使其在</w:t>
      </w:r>
      <w:r>
        <w:rPr>
          <w:rFonts w:hint="eastAsia" w:ascii="宋体" w:hAnsi="宋体" w:eastAsia="宋体" w:cs="宋体"/>
          <w:b/>
          <w:color w:val="000000"/>
          <w:szCs w:val="24"/>
          <w:lang w:eastAsia="zh-CN"/>
        </w:rPr>
        <w:t>本协议</w:t>
      </w:r>
      <w:r>
        <w:rPr>
          <w:rFonts w:hint="eastAsia" w:ascii="宋体" w:hAnsi="宋体" w:eastAsia="宋体" w:cs="宋体"/>
          <w:color w:val="000000"/>
          <w:szCs w:val="24"/>
          <w:lang w:eastAsia="zh-CN"/>
        </w:rPr>
        <w:t>下的权利、权力或特权不应排除其进一步行使其在</w:t>
      </w:r>
      <w:r>
        <w:rPr>
          <w:rFonts w:hint="eastAsia" w:ascii="宋体" w:hAnsi="宋体" w:eastAsia="宋体" w:cs="宋体"/>
          <w:b/>
          <w:color w:val="000000"/>
          <w:szCs w:val="24"/>
          <w:lang w:eastAsia="zh-CN"/>
        </w:rPr>
        <w:t>本协议</w:t>
      </w:r>
      <w:r>
        <w:rPr>
          <w:rFonts w:hint="eastAsia" w:ascii="宋体" w:hAnsi="宋体" w:eastAsia="宋体" w:cs="宋体"/>
          <w:color w:val="000000"/>
          <w:szCs w:val="24"/>
          <w:lang w:eastAsia="zh-CN"/>
        </w:rPr>
        <w:t>下的任何权利、权力或特权。</w:t>
      </w:r>
    </w:p>
    <w:p>
      <w:pPr>
        <w:spacing w:line="360" w:lineRule="auto"/>
        <w:ind w:left="425" w:leftChars="177"/>
        <w:jc w:val="both"/>
        <w:rPr>
          <w:rFonts w:ascii="Times New Roman" w:hAnsi="Times New Roman"/>
          <w:color w:val="000000"/>
          <w:szCs w:val="24"/>
          <w:lang w:eastAsia="zh-CN"/>
        </w:rPr>
      </w:pPr>
      <w:r>
        <w:rPr>
          <w:rFonts w:ascii="Times New Roman" w:hAnsi="Times New Roman"/>
          <w:b/>
          <w:color w:val="000000"/>
          <w:szCs w:val="24"/>
          <w:lang w:eastAsia="zh-CN"/>
        </w:rPr>
        <w:t>本协议</w:t>
      </w:r>
      <w:r>
        <w:rPr>
          <w:rFonts w:ascii="Times New Roman" w:hAnsi="Times New Roman"/>
          <w:color w:val="000000"/>
          <w:szCs w:val="24"/>
          <w:lang w:eastAsia="zh-CN"/>
        </w:rPr>
        <w:t>任何条款的无效和不可执行不应影响</w:t>
      </w:r>
      <w:r>
        <w:rPr>
          <w:rFonts w:ascii="Times New Roman" w:hAnsi="Times New Roman"/>
          <w:b/>
          <w:color w:val="000000"/>
          <w:szCs w:val="24"/>
          <w:lang w:eastAsia="zh-CN"/>
        </w:rPr>
        <w:t>本协议</w:t>
      </w:r>
      <w:r>
        <w:rPr>
          <w:rFonts w:ascii="Times New Roman" w:hAnsi="Times New Roman"/>
          <w:color w:val="000000"/>
          <w:szCs w:val="24"/>
          <w:lang w:eastAsia="zh-CN"/>
        </w:rPr>
        <w:t>任何其他条款的有效性或可执行性。</w:t>
      </w:r>
    </w:p>
    <w:p>
      <w:pPr>
        <w:pStyle w:val="10"/>
        <w:numPr>
          <w:ilvl w:val="0"/>
          <w:numId w:val="4"/>
        </w:numPr>
        <w:spacing w:line="360" w:lineRule="auto"/>
        <w:ind w:left="0" w:firstLine="0" w:firstLineChars="0"/>
        <w:rPr>
          <w:rFonts w:ascii="Times New Roman" w:hAnsi="Times New Roman"/>
          <w:b/>
          <w:szCs w:val="24"/>
          <w:lang w:eastAsia="zh-CN"/>
        </w:rPr>
      </w:pPr>
      <w:r>
        <w:rPr>
          <w:rFonts w:ascii="Times New Roman" w:hAnsi="Times New Roman"/>
          <w:b/>
          <w:szCs w:val="24"/>
          <w:lang w:eastAsia="zh-CN"/>
        </w:rPr>
        <w:t>副本</w:t>
      </w:r>
    </w:p>
    <w:p>
      <w:pPr>
        <w:pStyle w:val="4"/>
        <w:spacing w:after="0" w:line="360" w:lineRule="auto"/>
        <w:ind w:left="425" w:leftChars="177"/>
        <w:rPr>
          <w:rFonts w:ascii="Times New Roman" w:hAnsi="Times New Roman"/>
          <w:szCs w:val="24"/>
          <w:lang w:eastAsia="zh-CN"/>
        </w:rPr>
      </w:pPr>
      <w:r>
        <w:rPr>
          <w:rFonts w:ascii="Times New Roman" w:hAnsi="Times New Roman"/>
          <w:b/>
          <w:szCs w:val="24"/>
          <w:lang w:eastAsia="zh-CN"/>
        </w:rPr>
        <w:t>本协议</w:t>
      </w:r>
      <w:r>
        <w:rPr>
          <w:rFonts w:ascii="Times New Roman" w:hAnsi="Times New Roman"/>
          <w:szCs w:val="24"/>
          <w:lang w:eastAsia="zh-CN"/>
        </w:rPr>
        <w:t>可在若干份不同的签字页上签署，每份签字页将被视为签署的原件且所有签字页将共同构成同一份签署的文件。</w:t>
      </w:r>
    </w:p>
    <w:p>
      <w:pPr>
        <w:pStyle w:val="10"/>
        <w:numPr>
          <w:ilvl w:val="0"/>
          <w:numId w:val="4"/>
        </w:numPr>
        <w:spacing w:line="360" w:lineRule="auto"/>
        <w:ind w:left="0" w:firstLine="0" w:firstLineChars="0"/>
        <w:rPr>
          <w:rFonts w:ascii="Times New Roman" w:hAnsi="Times New Roman"/>
          <w:b/>
          <w:szCs w:val="24"/>
          <w:lang w:eastAsia="zh-CN"/>
        </w:rPr>
      </w:pPr>
      <w:r>
        <w:rPr>
          <w:rFonts w:ascii="Times New Roman" w:hAnsi="Times New Roman"/>
          <w:b/>
          <w:szCs w:val="24"/>
          <w:lang w:eastAsia="zh-CN"/>
        </w:rPr>
        <w:t>全部协议</w:t>
      </w:r>
    </w:p>
    <w:p>
      <w:pPr>
        <w:spacing w:line="360" w:lineRule="auto"/>
        <w:ind w:left="425" w:leftChars="177"/>
        <w:rPr>
          <w:rFonts w:ascii="Times New Roman" w:hAnsi="Times New Roman"/>
          <w:szCs w:val="24"/>
          <w:lang w:eastAsia="zh-CN"/>
        </w:rPr>
      </w:pPr>
      <w:r>
        <w:rPr>
          <w:rFonts w:ascii="Times New Roman" w:hAnsi="Times New Roman"/>
          <w:b/>
          <w:szCs w:val="24"/>
          <w:lang w:eastAsia="zh-CN"/>
        </w:rPr>
        <w:t>本协议</w:t>
      </w:r>
      <w:r>
        <w:rPr>
          <w:rFonts w:ascii="Times New Roman" w:hAnsi="Times New Roman"/>
          <w:szCs w:val="24"/>
          <w:lang w:eastAsia="zh-CN"/>
        </w:rPr>
        <w:t>构成</w:t>
      </w:r>
      <w:r>
        <w:rPr>
          <w:rFonts w:ascii="Times New Roman" w:hAnsi="Times New Roman"/>
          <w:b/>
          <w:szCs w:val="24"/>
          <w:lang w:eastAsia="zh-CN"/>
        </w:rPr>
        <w:t>双方</w:t>
      </w:r>
      <w:r>
        <w:rPr>
          <w:rFonts w:ascii="Times New Roman" w:hAnsi="Times New Roman"/>
          <w:szCs w:val="24"/>
          <w:lang w:eastAsia="zh-CN"/>
        </w:rPr>
        <w:t>之间关于本协议所述事项的全部协议，并取代</w:t>
      </w:r>
      <w:r>
        <w:rPr>
          <w:rFonts w:ascii="Times New Roman" w:hAnsi="Times New Roman"/>
          <w:b/>
          <w:szCs w:val="24"/>
          <w:lang w:eastAsia="zh-CN"/>
        </w:rPr>
        <w:t>双方</w:t>
      </w:r>
      <w:r>
        <w:rPr>
          <w:rFonts w:ascii="Times New Roman" w:hAnsi="Times New Roman"/>
          <w:szCs w:val="24"/>
          <w:lang w:eastAsia="zh-CN"/>
        </w:rPr>
        <w:t>之间先前就该等事项以书面、口头、明示或暗示方式达成的任何及所有的通讯、谅解、安排或协议。</w:t>
      </w:r>
      <w:r>
        <w:rPr>
          <w:rFonts w:ascii="Times New Roman" w:hAnsi="Times New Roman"/>
          <w:b/>
          <w:szCs w:val="24"/>
          <w:lang w:eastAsia="zh-CN"/>
        </w:rPr>
        <w:t>本协议</w:t>
      </w:r>
      <w:r>
        <w:rPr>
          <w:rFonts w:ascii="Times New Roman" w:hAnsi="Times New Roman"/>
          <w:szCs w:val="24"/>
          <w:lang w:eastAsia="zh-CN"/>
        </w:rPr>
        <w:t>的任何修订、修改或放弃均应以书面形式进行，且经</w:t>
      </w:r>
      <w:r>
        <w:rPr>
          <w:rFonts w:ascii="Times New Roman" w:hAnsi="Times New Roman"/>
          <w:b/>
          <w:szCs w:val="24"/>
          <w:lang w:eastAsia="zh-CN"/>
        </w:rPr>
        <w:t>双方</w:t>
      </w:r>
      <w:r>
        <w:rPr>
          <w:rFonts w:ascii="Times New Roman" w:hAnsi="Times New Roman"/>
          <w:szCs w:val="24"/>
          <w:lang w:eastAsia="zh-CN"/>
        </w:rPr>
        <w:t>正式的授权代表签署后生效。</w:t>
      </w:r>
    </w:p>
    <w:p>
      <w:pPr>
        <w:spacing w:line="360" w:lineRule="auto"/>
        <w:ind w:left="425" w:leftChars="177"/>
        <w:jc w:val="center"/>
        <w:rPr>
          <w:rFonts w:ascii="Times New Roman" w:hAnsi="Times New Roman"/>
          <w:i/>
          <w:color w:val="000000"/>
          <w:szCs w:val="24"/>
          <w:lang w:eastAsia="zh-CN"/>
        </w:rPr>
      </w:pPr>
      <w:r>
        <w:rPr>
          <w:rFonts w:ascii="Times New Roman" w:hAnsi="Times New Roman"/>
          <w:i/>
          <w:color w:val="000000"/>
          <w:szCs w:val="24"/>
          <w:lang w:eastAsia="zh-CN"/>
        </w:rPr>
        <w:t>[签字页后附]</w:t>
      </w:r>
    </w:p>
    <w:p>
      <w:pPr>
        <w:adjustRightInd/>
        <w:textAlignment w:val="auto"/>
        <w:rPr>
          <w:rFonts w:ascii="Times New Roman" w:hAnsi="Times New Roman"/>
          <w:i/>
          <w:color w:val="000000"/>
          <w:szCs w:val="24"/>
          <w:lang w:eastAsia="zh-CN"/>
        </w:rPr>
      </w:pPr>
      <w:r>
        <w:rPr>
          <w:rFonts w:ascii="Times New Roman" w:hAnsi="Times New Roman"/>
          <w:i/>
          <w:color w:val="000000"/>
          <w:szCs w:val="24"/>
          <w:lang w:eastAsia="zh-CN"/>
        </w:rPr>
        <w:br w:type="page"/>
      </w:r>
    </w:p>
    <w:p>
      <w:pPr>
        <w:spacing w:after="120"/>
        <w:jc w:val="both"/>
        <w:rPr>
          <w:rFonts w:ascii="Times New Roman" w:hAnsi="Times New Roman"/>
          <w:color w:val="000000"/>
          <w:szCs w:val="24"/>
          <w:lang w:eastAsia="zh-CN"/>
        </w:rPr>
      </w:pPr>
      <w:r>
        <w:rPr>
          <w:rFonts w:hint="eastAsia" w:ascii="Times New Roman" w:hAnsi="Times New Roman"/>
          <w:b/>
          <w:color w:val="000000"/>
          <w:szCs w:val="24"/>
          <w:lang w:eastAsia="zh-CN"/>
        </w:rPr>
        <w:t>有鉴于此</w:t>
      </w:r>
      <w:r>
        <w:rPr>
          <w:rFonts w:ascii="Times New Roman" w:hAnsi="Times New Roman"/>
          <w:color w:val="000000"/>
          <w:szCs w:val="24"/>
          <w:lang w:eastAsia="zh-CN"/>
        </w:rPr>
        <w:t>，</w:t>
      </w:r>
      <w:r>
        <w:rPr>
          <w:rFonts w:ascii="Times New Roman" w:hAnsi="Times New Roman"/>
          <w:b/>
          <w:color w:val="000000"/>
          <w:szCs w:val="24"/>
          <w:lang w:eastAsia="zh-CN"/>
        </w:rPr>
        <w:t>本协议</w:t>
      </w:r>
      <w:r>
        <w:rPr>
          <w:rFonts w:ascii="Times New Roman" w:hAnsi="Times New Roman"/>
          <w:color w:val="000000"/>
          <w:szCs w:val="24"/>
          <w:lang w:eastAsia="zh-CN"/>
        </w:rPr>
        <w:t>由</w:t>
      </w:r>
      <w:r>
        <w:rPr>
          <w:rFonts w:ascii="Times New Roman" w:hAnsi="Times New Roman"/>
          <w:b/>
          <w:color w:val="000000"/>
          <w:szCs w:val="24"/>
          <w:lang w:eastAsia="zh-CN"/>
        </w:rPr>
        <w:t>双方</w:t>
      </w:r>
      <w:r>
        <w:rPr>
          <w:rFonts w:ascii="Times New Roman" w:hAnsi="Times New Roman"/>
          <w:color w:val="000000"/>
          <w:szCs w:val="24"/>
          <w:lang w:eastAsia="zh-CN"/>
        </w:rPr>
        <w:t>的正式授权代表在文首所述日期签署。</w:t>
      </w:r>
    </w:p>
    <w:p>
      <w:pPr>
        <w:spacing w:after="120"/>
        <w:jc w:val="both"/>
        <w:rPr>
          <w:rFonts w:ascii="Times New Roman" w:hAnsi="Times New Roman"/>
          <w:color w:val="000000"/>
          <w:szCs w:val="24"/>
          <w:lang w:eastAsia="zh-CN"/>
        </w:rPr>
      </w:pPr>
    </w:p>
    <w:p>
      <w:pPr>
        <w:spacing w:after="120"/>
        <w:jc w:val="both"/>
        <w:rPr>
          <w:rFonts w:ascii="Times New Roman" w:hAnsi="Times New Roman"/>
          <w:color w:val="000000"/>
          <w:szCs w:val="24"/>
          <w:lang w:eastAsia="zh-CN"/>
        </w:rPr>
      </w:pPr>
    </w:p>
    <w:p>
      <w:pPr>
        <w:ind w:left="3600" w:firstLine="720"/>
        <w:jc w:val="both"/>
        <w:rPr>
          <w:rFonts w:ascii="Times New Roman" w:hAnsi="Times New Roman"/>
          <w:b/>
          <w:color w:val="000000"/>
          <w:szCs w:val="24"/>
          <w:lang w:eastAsia="zh-CN"/>
        </w:rPr>
      </w:pPr>
      <w:r>
        <w:rPr>
          <w:rFonts w:ascii="Times New Roman" w:hAnsi="Times New Roman"/>
          <w:b/>
          <w:color w:val="000000"/>
          <w:szCs w:val="24"/>
          <w:lang w:eastAsia="zh-CN"/>
        </w:rPr>
        <w:t>披露方</w:t>
      </w:r>
    </w:p>
    <w:p>
      <w:pPr>
        <w:ind w:left="3600"/>
        <w:jc w:val="both"/>
        <w:rPr>
          <w:rFonts w:ascii="Times New Roman" w:hAnsi="Times New Roman"/>
          <w:color w:val="000000"/>
          <w:szCs w:val="24"/>
          <w:lang w:eastAsia="zh-CN"/>
        </w:rPr>
      </w:pPr>
    </w:p>
    <w:p>
      <w:pPr>
        <w:ind w:left="3600"/>
        <w:jc w:val="both"/>
        <w:rPr>
          <w:rFonts w:ascii="Times New Roman" w:hAnsi="Times New Roman"/>
          <w:color w:val="000000"/>
          <w:szCs w:val="24"/>
          <w:lang w:eastAsia="zh-CN"/>
        </w:rPr>
      </w:pPr>
      <w:r>
        <w:rPr>
          <w:rFonts w:hint="eastAsia" w:ascii="Times New Roman" w:hAnsi="Times New Roman"/>
          <w:b/>
          <w:color w:val="000000"/>
          <w:szCs w:val="24"/>
          <w:lang w:eastAsia="zh-CN"/>
        </w:rPr>
        <w:tab/>
      </w:r>
      <w:r>
        <w:rPr>
          <w:rFonts w:hint="eastAsia" w:ascii="Times New Roman" w:hAnsi="Times New Roman"/>
          <w:b/>
          <w:color w:val="000000"/>
          <w:szCs w:val="24"/>
          <w:lang w:eastAsia="zh-CN"/>
        </w:rPr>
        <w:t>中国信达（香港）资产管理有限公司</w:t>
      </w:r>
    </w:p>
    <w:p>
      <w:pPr>
        <w:ind w:left="3600"/>
        <w:jc w:val="both"/>
        <w:rPr>
          <w:rFonts w:ascii="Times New Roman" w:hAnsi="Times New Roman"/>
          <w:color w:val="000000"/>
          <w:szCs w:val="24"/>
          <w:lang w:eastAsia="zh-CN"/>
        </w:rPr>
      </w:pPr>
    </w:p>
    <w:p>
      <w:pPr>
        <w:ind w:left="3600"/>
        <w:jc w:val="both"/>
        <w:rPr>
          <w:rFonts w:ascii="Times New Roman" w:hAnsi="Times New Roman"/>
          <w:color w:val="000000"/>
          <w:szCs w:val="24"/>
          <w:lang w:eastAsia="zh-CN"/>
        </w:rPr>
      </w:pPr>
    </w:p>
    <w:p>
      <w:pPr>
        <w:ind w:left="3544"/>
        <w:rPr>
          <w:rFonts w:ascii="Times New Roman" w:hAnsi="Times New Roman"/>
          <w:color w:val="000000"/>
          <w:szCs w:val="24"/>
          <w:lang w:eastAsia="zh-CN"/>
        </w:rPr>
      </w:pPr>
      <w:r>
        <w:rPr>
          <w:rFonts w:ascii="Times New Roman" w:hAnsi="Times New Roman"/>
          <w:color w:val="000000"/>
          <w:szCs w:val="24"/>
          <w:lang w:eastAsia="zh-CN"/>
        </w:rPr>
        <w:t>签字：______________________________</w:t>
      </w:r>
    </w:p>
    <w:p>
      <w:pPr>
        <w:ind w:left="3544"/>
        <w:jc w:val="both"/>
        <w:rPr>
          <w:rFonts w:ascii="Times New Roman" w:hAnsi="Times New Roman"/>
          <w:color w:val="000000"/>
          <w:szCs w:val="24"/>
          <w:lang w:eastAsia="zh-CN"/>
        </w:rPr>
      </w:pPr>
      <w:r>
        <w:rPr>
          <w:rFonts w:ascii="Times New Roman" w:hAnsi="Times New Roman"/>
          <w:color w:val="000000"/>
          <w:szCs w:val="24"/>
          <w:lang w:eastAsia="zh-CN"/>
        </w:rPr>
        <w:t>姓名：</w:t>
      </w:r>
    </w:p>
    <w:p>
      <w:pPr>
        <w:ind w:left="3600" w:hanging="56"/>
        <w:jc w:val="both"/>
        <w:rPr>
          <w:rFonts w:ascii="Times New Roman" w:hAnsi="Times New Roman"/>
          <w:color w:val="000000"/>
          <w:szCs w:val="24"/>
          <w:lang w:eastAsia="zh-CN"/>
        </w:rPr>
      </w:pPr>
      <w:r>
        <w:rPr>
          <w:rFonts w:ascii="Times New Roman" w:hAnsi="Times New Roman"/>
          <w:color w:val="000000"/>
          <w:szCs w:val="24"/>
          <w:lang w:eastAsia="zh-CN"/>
        </w:rPr>
        <w:t>职务：</w:t>
      </w:r>
    </w:p>
    <w:p>
      <w:pPr>
        <w:spacing w:after="120"/>
        <w:ind w:left="3600"/>
        <w:jc w:val="both"/>
        <w:rPr>
          <w:rFonts w:ascii="Times New Roman" w:hAnsi="Times New Roman"/>
          <w:color w:val="000000"/>
          <w:szCs w:val="24"/>
          <w:lang w:eastAsia="zh-CN"/>
        </w:rPr>
      </w:pPr>
    </w:p>
    <w:p>
      <w:pPr>
        <w:spacing w:after="120"/>
        <w:ind w:left="3600"/>
        <w:jc w:val="both"/>
        <w:rPr>
          <w:rFonts w:ascii="Times New Roman" w:hAnsi="Times New Roman"/>
          <w:color w:val="000000"/>
          <w:szCs w:val="24"/>
          <w:lang w:eastAsia="zh-CN"/>
        </w:rPr>
      </w:pPr>
    </w:p>
    <w:p>
      <w:pPr>
        <w:ind w:left="3600" w:firstLine="720"/>
        <w:jc w:val="both"/>
        <w:rPr>
          <w:rFonts w:ascii="Times New Roman" w:hAnsi="Times New Roman"/>
          <w:b/>
          <w:color w:val="000000"/>
          <w:szCs w:val="24"/>
          <w:lang w:eastAsia="zh-CN"/>
        </w:rPr>
      </w:pPr>
      <w:r>
        <w:rPr>
          <w:rFonts w:ascii="Times New Roman" w:hAnsi="Times New Roman"/>
          <w:b/>
          <w:color w:val="000000"/>
          <w:szCs w:val="24"/>
          <w:lang w:eastAsia="zh-CN"/>
        </w:rPr>
        <w:t>接受方</w:t>
      </w:r>
    </w:p>
    <w:p>
      <w:pPr>
        <w:ind w:left="3600"/>
        <w:jc w:val="both"/>
        <w:rPr>
          <w:rFonts w:ascii="Times New Roman" w:hAnsi="Times New Roman"/>
          <w:color w:val="000000"/>
          <w:szCs w:val="24"/>
          <w:lang w:eastAsia="zh-CN"/>
        </w:rPr>
      </w:pPr>
    </w:p>
    <w:p>
      <w:pPr>
        <w:ind w:left="3600" w:firstLine="720"/>
        <w:jc w:val="both"/>
        <w:rPr>
          <w:rFonts w:ascii="Times New Roman" w:hAnsi="Times New Roman"/>
          <w:color w:val="000000"/>
          <w:szCs w:val="24"/>
          <w:lang w:eastAsia="zh-CN"/>
        </w:rPr>
      </w:pPr>
      <w:r>
        <w:rPr>
          <w:rFonts w:ascii="Times New Roman" w:hAnsi="Times New Roman"/>
          <w:b/>
          <w:color w:val="000000"/>
          <w:szCs w:val="24"/>
          <w:lang w:eastAsia="zh-CN"/>
        </w:rPr>
        <w:t>[潜在投资者]</w:t>
      </w:r>
    </w:p>
    <w:p>
      <w:pPr>
        <w:ind w:left="3600"/>
        <w:jc w:val="both"/>
        <w:rPr>
          <w:rFonts w:ascii="Times New Roman" w:hAnsi="Times New Roman"/>
          <w:color w:val="000000"/>
          <w:szCs w:val="24"/>
          <w:lang w:eastAsia="zh-CN"/>
        </w:rPr>
      </w:pPr>
    </w:p>
    <w:p>
      <w:pPr>
        <w:ind w:left="3600"/>
        <w:jc w:val="both"/>
        <w:rPr>
          <w:rFonts w:ascii="Times New Roman" w:hAnsi="Times New Roman"/>
          <w:color w:val="000000"/>
          <w:szCs w:val="24"/>
          <w:lang w:eastAsia="zh-CN"/>
        </w:rPr>
      </w:pPr>
    </w:p>
    <w:p>
      <w:pPr>
        <w:ind w:left="3544"/>
        <w:rPr>
          <w:rFonts w:ascii="Times New Roman" w:hAnsi="Times New Roman"/>
          <w:color w:val="000000"/>
          <w:szCs w:val="24"/>
          <w:lang w:eastAsia="zh-CN"/>
        </w:rPr>
      </w:pPr>
      <w:r>
        <w:rPr>
          <w:rFonts w:ascii="Times New Roman" w:hAnsi="Times New Roman"/>
          <w:color w:val="000000"/>
          <w:szCs w:val="24"/>
          <w:lang w:eastAsia="zh-CN"/>
        </w:rPr>
        <w:t>签字：______________________________</w:t>
      </w:r>
    </w:p>
    <w:p>
      <w:pPr>
        <w:ind w:left="3600" w:hanging="56"/>
        <w:jc w:val="both"/>
        <w:rPr>
          <w:rFonts w:ascii="Times New Roman" w:hAnsi="Times New Roman"/>
          <w:color w:val="000000"/>
          <w:szCs w:val="24"/>
          <w:lang w:eastAsia="zh-CN"/>
        </w:rPr>
      </w:pPr>
      <w:r>
        <w:rPr>
          <w:rFonts w:ascii="Times New Roman" w:hAnsi="Times New Roman"/>
          <w:color w:val="000000"/>
          <w:szCs w:val="24"/>
          <w:lang w:eastAsia="zh-CN"/>
        </w:rPr>
        <w:t>姓名：</w:t>
      </w:r>
    </w:p>
    <w:p>
      <w:pPr>
        <w:ind w:left="3600" w:hanging="56"/>
        <w:jc w:val="both"/>
        <w:rPr>
          <w:rFonts w:ascii="Times New Roman" w:hAnsi="Times New Roman"/>
          <w:color w:val="000000"/>
          <w:szCs w:val="24"/>
          <w:lang w:eastAsia="zh-CN"/>
        </w:rPr>
      </w:pPr>
      <w:r>
        <w:rPr>
          <w:rFonts w:ascii="Times New Roman" w:hAnsi="Times New Roman"/>
          <w:color w:val="000000"/>
          <w:szCs w:val="24"/>
          <w:lang w:eastAsia="zh-CN"/>
        </w:rPr>
        <w:t>职务：</w:t>
      </w:r>
    </w:p>
    <w:p>
      <w:pPr>
        <w:ind w:left="3600"/>
        <w:jc w:val="both"/>
        <w:rPr>
          <w:rFonts w:ascii="Times New Roman" w:hAnsi="Times New Roman"/>
          <w:color w:val="000000"/>
          <w:szCs w:val="24"/>
          <w:lang w:eastAsia="zh-CN"/>
        </w:rPr>
      </w:pPr>
    </w:p>
    <w:p>
      <w:pPr>
        <w:ind w:left="3600"/>
        <w:jc w:val="both"/>
        <w:rPr>
          <w:rFonts w:ascii="Times New Roman" w:hAnsi="Times New Roman"/>
          <w:color w:val="000000"/>
          <w:szCs w:val="24"/>
          <w:lang w:eastAsia="zh-CN"/>
        </w:rPr>
      </w:pPr>
    </w:p>
    <w:p>
      <w:pPr>
        <w:ind w:left="3600"/>
        <w:jc w:val="both"/>
        <w:rPr>
          <w:rFonts w:ascii="Times New Roman" w:hAnsi="Times New Roman"/>
          <w:color w:val="000000"/>
          <w:szCs w:val="24"/>
          <w:lang w:eastAsia="zh-CN"/>
        </w:rPr>
      </w:pPr>
    </w:p>
    <w:p>
      <w:pPr>
        <w:spacing w:line="360" w:lineRule="auto"/>
        <w:ind w:left="425" w:leftChars="177"/>
        <w:jc w:val="center"/>
        <w:rPr>
          <w:rFonts w:ascii="Times New Roman" w:hAnsi="Times New Roman"/>
          <w:szCs w:val="24"/>
          <w:lang w:eastAsia="zh-CN"/>
        </w:rPr>
      </w:pPr>
    </w:p>
    <w:sectPr>
      <w:headerReference r:id="rId4" w:type="default"/>
      <w:footerReference r:id="rId5" w:type="default"/>
      <w:pgSz w:w="11906" w:h="16838"/>
      <w:pgMar w:top="1440" w:right="1800" w:bottom="1440" w:left="1800" w:header="851" w:footer="992" w:gutter="0"/>
      <w:cols w:space="720" w:num="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Times New Roman Bold">
    <w:altName w:val="Times New Roman"/>
    <w:panose1 w:val="00000000000000000000"/>
    <w:charset w:val="00"/>
    <w:family w:val="auto"/>
    <w:pitch w:val="default"/>
    <w:sig w:usb0="00000003" w:usb1="00000000" w:usb2="00000000" w:usb3="00000000" w:csb0="00000001" w:csb1="00000000"/>
  </w:font>
  <w:font w:name="Calibri">
    <w:panose1 w:val="020F0502020204030204"/>
    <w:charset w:val="00"/>
    <w:family w:val="auto"/>
    <w:pitch w:val="default"/>
    <w:sig w:usb0="E10002FF" w:usb1="4000ACFF" w:usb2="00000009" w:usb3="00000000" w:csb0="2000019F" w:csb1="00000000"/>
  </w:font>
  <w:font w:name="Cambria">
    <w:panose1 w:val="02040503050406030204"/>
    <w:charset w:val="00"/>
    <w:family w:val="auto"/>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jc w:val="center"/>
      <w:rPr>
        <w:rFonts w:ascii="Times New Roman" w:hAnsi="Times New Roman"/>
      </w:rPr>
    </w:pPr>
    <w:r>
      <w:rPr>
        <w:rFonts w:ascii="Times New Roman" w:hAnsi="Times New Roman"/>
        <w:lang w:val="zh-CN"/>
      </w:rPr>
      <w:t xml:space="preserve"> </w:t>
    </w:r>
    <w:r>
      <w:rPr>
        <w:rFonts w:ascii="Times New Roman" w:hAnsi="Times New Roman"/>
        <w:b/>
        <w:sz w:val="24"/>
        <w:szCs w:val="24"/>
      </w:rPr>
      <w:fldChar w:fldCharType="begin"/>
    </w:r>
    <w:r>
      <w:rPr>
        <w:rFonts w:ascii="Times New Roman" w:hAnsi="Times New Roman"/>
        <w:b/>
      </w:rPr>
      <w:instrText xml:space="preserve">PAGE</w:instrText>
    </w:r>
    <w:r>
      <w:rPr>
        <w:rFonts w:ascii="Times New Roman" w:hAnsi="Times New Roman"/>
        <w:b/>
        <w:sz w:val="24"/>
        <w:szCs w:val="24"/>
      </w:rPr>
      <w:fldChar w:fldCharType="separate"/>
    </w:r>
    <w:r>
      <w:rPr>
        <w:rFonts w:ascii="Times New Roman" w:hAnsi="Times New Roman"/>
        <w:b/>
      </w:rPr>
      <w:t>4</w:t>
    </w:r>
    <w:r>
      <w:rPr>
        <w:rFonts w:ascii="Times New Roman" w:hAnsi="Times New Roman"/>
        <w:b/>
        <w:sz w:val="24"/>
        <w:szCs w:val="24"/>
      </w:rPr>
      <w:fldChar w:fldCharType="end"/>
    </w:r>
    <w:r>
      <w:rPr>
        <w:rFonts w:ascii="Times New Roman" w:hAnsi="Times New Roman"/>
        <w:lang w:val="zh-CN"/>
      </w:rPr>
      <w:t xml:space="preserve"> / </w:t>
    </w:r>
    <w:r>
      <w:rPr>
        <w:rFonts w:ascii="Times New Roman" w:hAnsi="Times New Roman"/>
        <w:b/>
        <w:sz w:val="24"/>
        <w:szCs w:val="24"/>
      </w:rPr>
      <w:fldChar w:fldCharType="begin"/>
    </w:r>
    <w:r>
      <w:rPr>
        <w:rFonts w:ascii="Times New Roman" w:hAnsi="Times New Roman"/>
        <w:b/>
      </w:rPr>
      <w:instrText xml:space="preserve">NUMPAGES</w:instrText>
    </w:r>
    <w:r>
      <w:rPr>
        <w:rFonts w:ascii="Times New Roman" w:hAnsi="Times New Roman"/>
        <w:b/>
        <w:sz w:val="24"/>
        <w:szCs w:val="24"/>
      </w:rPr>
      <w:fldChar w:fldCharType="separate"/>
    </w:r>
    <w:r>
      <w:rPr>
        <w:rFonts w:ascii="Times New Roman" w:hAnsi="Times New Roman"/>
        <w:b/>
      </w:rPr>
      <w:t>5</w:t>
    </w:r>
    <w:r>
      <w:rPr>
        <w:rFonts w:ascii="Times New Roman" w:hAnsi="Times New Roman"/>
        <w:b/>
        <w:sz w:val="24"/>
        <w:szCs w:val="24"/>
      </w:rP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rPr>
        <w:lang w:eastAsia="zh-CN"/>
      </w:rPr>
    </w:pPr>
    <w:r>
      <w:rPr>
        <w:rFonts w:hint="eastAsia" w:ascii="Times New Roman" w:hAnsi="Times New Roman"/>
        <w:b/>
        <w:color w:val="000000"/>
        <w:szCs w:val="24"/>
        <w:lang w:eastAsia="zh-CN"/>
      </w:rPr>
      <w:t>中国信达（香港）资产管理有限公司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806776668">
    <w:nsid w:val="30166F5C"/>
    <w:multiLevelType w:val="multilevel"/>
    <w:tmpl w:val="30166F5C"/>
    <w:lvl w:ilvl="0" w:tentative="1">
      <w:start w:val="1"/>
      <w:numFmt w:val="decimal"/>
      <w:lvlText w:val="%1"/>
      <w:lvlJc w:val="left"/>
      <w:pPr>
        <w:ind w:left="425" w:hanging="425"/>
      </w:pPr>
    </w:lvl>
    <w:lvl w:ilvl="1" w:tentative="1">
      <w:start w:val="1"/>
      <w:numFmt w:val="decimal"/>
      <w:lvlText w:val="%1.%2"/>
      <w:lvlJc w:val="left"/>
      <w:pPr>
        <w:ind w:left="992" w:hanging="567"/>
      </w:pPr>
      <w:rPr>
        <w:b w:val="0"/>
      </w:rPr>
    </w:lvl>
    <w:lvl w:ilvl="2" w:tentative="1">
      <w:start w:val="1"/>
      <w:numFmt w:val="decimal"/>
      <w:lvlText w:val="%1.%2.%3"/>
      <w:lvlJc w:val="left"/>
      <w:pPr>
        <w:ind w:left="1418" w:hanging="567"/>
      </w:pPr>
    </w:lvl>
    <w:lvl w:ilvl="3" w:tentative="1">
      <w:start w:val="1"/>
      <w:numFmt w:val="decimal"/>
      <w:lvlText w:val="%1.%2.%3.%4"/>
      <w:lvlJc w:val="left"/>
      <w:pPr>
        <w:ind w:left="1984" w:hanging="708"/>
      </w:pPr>
    </w:lvl>
    <w:lvl w:ilvl="4" w:tentative="1">
      <w:start w:val="1"/>
      <w:numFmt w:val="decimal"/>
      <w:lvlText w:val="%1.%2.%3.%4.%5"/>
      <w:lvlJc w:val="left"/>
      <w:pPr>
        <w:ind w:left="2551" w:hanging="850"/>
      </w:pPr>
    </w:lvl>
    <w:lvl w:ilvl="5" w:tentative="1">
      <w:start w:val="1"/>
      <w:numFmt w:val="decimal"/>
      <w:lvlText w:val="%1.%2.%3.%4.%5.%6"/>
      <w:lvlJc w:val="left"/>
      <w:pPr>
        <w:ind w:left="3260" w:hanging="1134"/>
      </w:pPr>
    </w:lvl>
    <w:lvl w:ilvl="6" w:tentative="1">
      <w:start w:val="1"/>
      <w:numFmt w:val="decimal"/>
      <w:lvlText w:val="%1.%2.%3.%4.%5.%6.%7"/>
      <w:lvlJc w:val="left"/>
      <w:pPr>
        <w:ind w:left="3827" w:hanging="1276"/>
      </w:pPr>
    </w:lvl>
    <w:lvl w:ilvl="7" w:tentative="1">
      <w:start w:val="1"/>
      <w:numFmt w:val="decimal"/>
      <w:lvlText w:val="%1.%2.%3.%4.%5.%6.%7.%8"/>
      <w:lvlJc w:val="left"/>
      <w:pPr>
        <w:ind w:left="4394" w:hanging="1418"/>
      </w:pPr>
    </w:lvl>
    <w:lvl w:ilvl="8" w:tentative="1">
      <w:start w:val="1"/>
      <w:numFmt w:val="decimal"/>
      <w:lvlText w:val="%1.%2.%3.%4.%5.%6.%7.%8.%9"/>
      <w:lvlJc w:val="left"/>
      <w:pPr>
        <w:ind w:left="5102" w:hanging="1700"/>
      </w:pPr>
    </w:lvl>
  </w:abstractNum>
  <w:abstractNum w:abstractNumId="589778925">
    <w:nsid w:val="23274FED"/>
    <w:multiLevelType w:val="multilevel"/>
    <w:tmpl w:val="23274FED"/>
    <w:lvl w:ilvl="0" w:tentative="1">
      <w:start w:val="1"/>
      <w:numFmt w:val="decimal"/>
      <w:pStyle w:val="11"/>
      <w:lvlText w:val="%1."/>
      <w:lvlJc w:val="left"/>
      <w:pPr>
        <w:tabs>
          <w:tab w:val="left" w:pos="720"/>
        </w:tabs>
        <w:ind w:left="0" w:firstLine="0"/>
      </w:pPr>
      <w:rPr>
        <w:rFonts w:hint="default" w:ascii="Times New Roman Bold" w:hAnsi="Times New Roman Bold"/>
        <w:b/>
        <w:i w:val="0"/>
        <w:caps/>
        <w:smallCaps w:val="0"/>
        <w:strike w:val="0"/>
        <w:dstrike w:val="0"/>
        <w:outline w:val="0"/>
        <w:shadow w:val="0"/>
        <w:u w:val="none"/>
      </w:rPr>
    </w:lvl>
    <w:lvl w:ilvl="1" w:tentative="1">
      <w:start w:val="1"/>
      <w:numFmt w:val="decimal"/>
      <w:lvlText w:val="%1.%2"/>
      <w:lvlJc w:val="left"/>
      <w:pPr>
        <w:tabs>
          <w:tab w:val="left" w:pos="720"/>
        </w:tabs>
        <w:ind w:left="720" w:hanging="720"/>
      </w:pPr>
      <w:rPr>
        <w:rFonts w:hint="default" w:ascii="Times New Roman" w:hAnsi="Times New Roman"/>
        <w:b w:val="0"/>
        <w:i w:val="0"/>
        <w:caps w:val="0"/>
        <w:smallCaps w:val="0"/>
        <w:strike w:val="0"/>
        <w:dstrike w:val="0"/>
        <w:outline w:val="0"/>
        <w:shadow w:val="0"/>
        <w:u w:val="none"/>
      </w:rPr>
    </w:lvl>
    <w:lvl w:ilvl="2" w:tentative="1">
      <w:start w:val="1"/>
      <w:numFmt w:val="lowerLetter"/>
      <w:lvlText w:val="(%3)"/>
      <w:lvlJc w:val="left"/>
      <w:pPr>
        <w:tabs>
          <w:tab w:val="left" w:pos="1440"/>
        </w:tabs>
        <w:ind w:left="1440" w:hanging="720"/>
      </w:pPr>
      <w:rPr>
        <w:rFonts w:hint="default" w:ascii="Times New Roman" w:hAnsi="Times New Roman"/>
        <w:b w:val="0"/>
        <w:i w:val="0"/>
        <w:caps w:val="0"/>
        <w:smallCaps w:val="0"/>
        <w:strike w:val="0"/>
        <w:dstrike w:val="0"/>
        <w:outline w:val="0"/>
        <w:shadow w:val="0"/>
        <w:u w:val="none"/>
      </w:rPr>
    </w:lvl>
    <w:lvl w:ilvl="3" w:tentative="1">
      <w:start w:val="1"/>
      <w:numFmt w:val="lowerRoman"/>
      <w:lvlText w:val="(%4)"/>
      <w:lvlJc w:val="right"/>
      <w:pPr>
        <w:tabs>
          <w:tab w:val="left" w:pos="2880"/>
        </w:tabs>
        <w:ind w:left="0" w:firstLine="2304"/>
      </w:pPr>
      <w:rPr>
        <w:rFonts w:hint="eastAsia"/>
        <w:b w:val="0"/>
        <w:i w:val="0"/>
        <w:caps w:val="0"/>
        <w:smallCaps w:val="0"/>
        <w:strike w:val="0"/>
        <w:dstrike w:val="0"/>
        <w:outline w:val="0"/>
        <w:shadow w:val="0"/>
        <w:u w:val="none"/>
      </w:rPr>
    </w:lvl>
    <w:lvl w:ilvl="4" w:tentative="1">
      <w:start w:val="1"/>
      <w:numFmt w:val="decimal"/>
      <w:lvlText w:val="(%5)"/>
      <w:lvlJc w:val="left"/>
      <w:pPr>
        <w:tabs>
          <w:tab w:val="left" w:pos="3600"/>
        </w:tabs>
        <w:ind w:left="0" w:firstLine="2880"/>
      </w:pPr>
      <w:rPr>
        <w:rFonts w:hint="eastAsia"/>
        <w:b w:val="0"/>
        <w:i w:val="0"/>
        <w:caps w:val="0"/>
        <w:smallCaps w:val="0"/>
        <w:strike w:val="0"/>
        <w:dstrike w:val="0"/>
        <w:outline w:val="0"/>
        <w:shadow w:val="0"/>
        <w:u w:val="none"/>
      </w:rPr>
    </w:lvl>
    <w:lvl w:ilvl="5" w:tentative="1">
      <w:start w:val="1"/>
      <w:numFmt w:val="lowerLetter"/>
      <w:lvlText w:val="%6."/>
      <w:lvlJc w:val="left"/>
      <w:pPr>
        <w:tabs>
          <w:tab w:val="left" w:pos="4320"/>
        </w:tabs>
        <w:ind w:left="0" w:firstLine="3600"/>
      </w:pPr>
      <w:rPr>
        <w:rFonts w:hint="eastAsia"/>
        <w:b w:val="0"/>
        <w:i w:val="0"/>
        <w:caps w:val="0"/>
        <w:smallCaps w:val="0"/>
        <w:strike w:val="0"/>
        <w:dstrike w:val="0"/>
        <w:outline w:val="0"/>
        <w:shadow w:val="0"/>
        <w:u w:val="none"/>
      </w:rPr>
    </w:lvl>
    <w:lvl w:ilvl="6" w:tentative="1">
      <w:start w:val="1"/>
      <w:numFmt w:val="lowerRoman"/>
      <w:lvlText w:val="%7."/>
      <w:lvlJc w:val="right"/>
      <w:pPr>
        <w:tabs>
          <w:tab w:val="left" w:pos="5040"/>
        </w:tabs>
        <w:ind w:left="0" w:firstLine="4464"/>
      </w:pPr>
      <w:rPr>
        <w:rFonts w:hint="eastAsia"/>
        <w:b w:val="0"/>
        <w:i w:val="0"/>
        <w:caps w:val="0"/>
        <w:smallCaps w:val="0"/>
        <w:strike w:val="0"/>
        <w:dstrike w:val="0"/>
        <w:outline w:val="0"/>
        <w:shadow w:val="0"/>
        <w:u w:val="none"/>
      </w:rPr>
    </w:lvl>
    <w:lvl w:ilvl="7" w:tentative="1">
      <w:start w:val="1"/>
      <w:numFmt w:val="lowerLetter"/>
      <w:lvlText w:val="(%8)"/>
      <w:lvlJc w:val="left"/>
      <w:pPr>
        <w:tabs>
          <w:tab w:val="left" w:pos="1440"/>
        </w:tabs>
        <w:ind w:left="0" w:firstLine="720"/>
      </w:pPr>
      <w:rPr>
        <w:rFonts w:hint="eastAsia"/>
        <w:b w:val="0"/>
        <w:i w:val="0"/>
        <w:caps w:val="0"/>
        <w:smallCaps w:val="0"/>
        <w:strike w:val="0"/>
        <w:dstrike w:val="0"/>
        <w:outline w:val="0"/>
        <w:shadow w:val="0"/>
        <w:u w:val="none"/>
      </w:rPr>
    </w:lvl>
    <w:lvl w:ilvl="8" w:tentative="1">
      <w:start w:val="1"/>
      <w:numFmt w:val="lowerRoman"/>
      <w:lvlText w:val="(%9)"/>
      <w:lvlJc w:val="right"/>
      <w:pPr>
        <w:tabs>
          <w:tab w:val="left" w:pos="2160"/>
        </w:tabs>
        <w:ind w:left="0" w:firstLine="1584"/>
      </w:pPr>
      <w:rPr>
        <w:rFonts w:hint="eastAsia"/>
        <w:b w:val="0"/>
        <w:i w:val="0"/>
        <w:caps w:val="0"/>
        <w:smallCaps w:val="0"/>
        <w:strike w:val="0"/>
        <w:dstrike w:val="0"/>
        <w:outline w:val="0"/>
        <w:shadow w:val="0"/>
        <w:u w:val="none"/>
      </w:rPr>
    </w:lvl>
  </w:abstractNum>
  <w:abstractNum w:abstractNumId="672952408">
    <w:nsid w:val="281C7058"/>
    <w:multiLevelType w:val="multilevel"/>
    <w:tmpl w:val="281C7058"/>
    <w:lvl w:ilvl="0" w:tentative="1">
      <w:start w:val="1"/>
      <w:numFmt w:val="upperRoman"/>
      <w:lvlText w:val="%1."/>
      <w:lvlJc w:val="left"/>
      <w:pPr>
        <w:tabs>
          <w:tab w:val="left" w:pos="720"/>
        </w:tabs>
        <w:ind w:left="720" w:hanging="720"/>
      </w:pPr>
      <w:rPr>
        <w:rFonts w:hint="eastAsia" w:ascii="Times New Roman" w:hAnsi="Times New Roman" w:eastAsia="宋体" w:cs="Times New Roman"/>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2016569868">
    <w:nsid w:val="78326A0C"/>
    <w:multiLevelType w:val="multilevel"/>
    <w:tmpl w:val="78326A0C"/>
    <w:lvl w:ilvl="0" w:tentative="1">
      <w:start w:val="1"/>
      <w:numFmt w:val="lowerLetter"/>
      <w:lvlText w:val="(%1)"/>
      <w:lvlJc w:val="left"/>
      <w:pPr>
        <w:ind w:left="420" w:hanging="420"/>
      </w:pPr>
      <w:rPr>
        <w:rFonts w:hint="default"/>
        <w:b w:val="0"/>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899055252">
    <w:nsid w:val="35967E94"/>
    <w:multiLevelType w:val="multilevel"/>
    <w:tmpl w:val="35967E94"/>
    <w:lvl w:ilvl="0" w:tentative="1">
      <w:start w:val="1"/>
      <w:numFmt w:val="lowerLetter"/>
      <w:lvlText w:val="(%1)"/>
      <w:lvlJc w:val="left"/>
      <w:pPr>
        <w:ind w:left="420" w:hanging="4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632325404">
    <w:nsid w:val="614B4F1C"/>
    <w:multiLevelType w:val="multilevel"/>
    <w:tmpl w:val="614B4F1C"/>
    <w:lvl w:ilvl="0" w:tentative="1">
      <w:start w:val="1"/>
      <w:numFmt w:val="lowerLetter"/>
      <w:lvlText w:val="(%1)"/>
      <w:lvlJc w:val="left"/>
      <w:pPr>
        <w:ind w:left="420" w:hanging="4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503856242">
    <w:nsid w:val="59A30672"/>
    <w:multiLevelType w:val="multilevel"/>
    <w:tmpl w:val="59A30672"/>
    <w:lvl w:ilvl="0" w:tentative="1">
      <w:start w:val="1"/>
      <w:numFmt w:val="lowerRoman"/>
      <w:lvlText w:val="(%1)"/>
      <w:lvlJc w:val="right"/>
      <w:pPr>
        <w:ind w:left="425" w:hanging="425"/>
      </w:pPr>
      <w:rPr>
        <w:rFonts w:hint="default"/>
      </w:rPr>
    </w:lvl>
    <w:lvl w:ilvl="1" w:tentative="1">
      <w:start w:val="1"/>
      <w:numFmt w:val="decimal"/>
      <w:lvlText w:val="%1.%2"/>
      <w:lvlJc w:val="left"/>
      <w:pPr>
        <w:ind w:left="992" w:hanging="567"/>
      </w:pPr>
    </w:lvl>
    <w:lvl w:ilvl="2" w:tentative="1">
      <w:start w:val="1"/>
      <w:numFmt w:val="decimal"/>
      <w:lvlText w:val="%1.%2.%3"/>
      <w:lvlJc w:val="left"/>
      <w:pPr>
        <w:ind w:left="1418" w:hanging="567"/>
      </w:pPr>
    </w:lvl>
    <w:lvl w:ilvl="3" w:tentative="1">
      <w:start w:val="1"/>
      <w:numFmt w:val="decimal"/>
      <w:lvlText w:val="%1.%2.%3.%4"/>
      <w:lvlJc w:val="left"/>
      <w:pPr>
        <w:ind w:left="1984" w:hanging="708"/>
      </w:pPr>
      <w:rPr>
        <w:rFonts w:hint="default"/>
      </w:rPr>
    </w:lvl>
    <w:lvl w:ilvl="4" w:tentative="1">
      <w:start w:val="1"/>
      <w:numFmt w:val="decimal"/>
      <w:lvlText w:val="%1.%2.%3.%4.%5"/>
      <w:lvlJc w:val="left"/>
      <w:pPr>
        <w:ind w:left="2551" w:hanging="850"/>
      </w:pPr>
    </w:lvl>
    <w:lvl w:ilvl="5" w:tentative="1">
      <w:start w:val="1"/>
      <w:numFmt w:val="decimal"/>
      <w:lvlText w:val="%1.%2.%3.%4.%5.%6"/>
      <w:lvlJc w:val="left"/>
      <w:pPr>
        <w:ind w:left="3260" w:hanging="1134"/>
      </w:pPr>
    </w:lvl>
    <w:lvl w:ilvl="6" w:tentative="1">
      <w:start w:val="1"/>
      <w:numFmt w:val="decimal"/>
      <w:lvlText w:val="%1.%2.%3.%4.%5.%6.%7"/>
      <w:lvlJc w:val="left"/>
      <w:pPr>
        <w:ind w:left="3827" w:hanging="1276"/>
      </w:pPr>
    </w:lvl>
    <w:lvl w:ilvl="7" w:tentative="1">
      <w:start w:val="1"/>
      <w:numFmt w:val="decimal"/>
      <w:lvlText w:val="%1.%2.%3.%4.%5.%6.%7.%8"/>
      <w:lvlJc w:val="left"/>
      <w:pPr>
        <w:ind w:left="4394" w:hanging="1418"/>
      </w:pPr>
    </w:lvl>
    <w:lvl w:ilvl="8" w:tentative="1">
      <w:start w:val="1"/>
      <w:numFmt w:val="decimal"/>
      <w:lvlText w:val="%1.%2.%3.%4.%5.%6.%7.%8.%9"/>
      <w:lvlJc w:val="left"/>
      <w:pPr>
        <w:ind w:left="5102" w:hanging="1700"/>
      </w:pPr>
    </w:lvl>
  </w:abstractNum>
  <w:abstractNum w:abstractNumId="1385450801">
    <w:nsid w:val="52944D31"/>
    <w:multiLevelType w:val="multilevel"/>
    <w:tmpl w:val="52944D31"/>
    <w:lvl w:ilvl="0" w:tentative="1">
      <w:start w:val="1"/>
      <w:numFmt w:val="lowerRoman"/>
      <w:lvlText w:val="(%1)"/>
      <w:lvlJc w:val="right"/>
      <w:pPr>
        <w:ind w:left="420" w:hanging="4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318775551">
    <w:nsid w:val="130020FF"/>
    <w:multiLevelType w:val="multilevel"/>
    <w:tmpl w:val="130020FF"/>
    <w:lvl w:ilvl="0" w:tentative="1">
      <w:start w:val="1"/>
      <w:numFmt w:val="decimal"/>
      <w:lvlText w:val="(%1)"/>
      <w:lvlJc w:val="left"/>
      <w:pPr>
        <w:ind w:left="720" w:hanging="360"/>
      </w:pPr>
      <w:rPr>
        <w:rFonts w:hint="eastAsia"/>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27523651">
    <w:nsid w:val="1F715F43"/>
    <w:multiLevelType w:val="multilevel"/>
    <w:tmpl w:val="1F715F43"/>
    <w:lvl w:ilvl="0" w:tentative="1">
      <w:start w:val="1"/>
      <w:numFmt w:val="lowerLetter"/>
      <w:lvlText w:val="(%1)"/>
      <w:lvlJc w:val="left"/>
      <w:pPr>
        <w:ind w:left="420" w:hanging="4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589778925"/>
  </w:num>
  <w:num w:numId="2">
    <w:abstractNumId w:val="318775551"/>
  </w:num>
  <w:num w:numId="3">
    <w:abstractNumId w:val="672952408"/>
  </w:num>
  <w:num w:numId="4">
    <w:abstractNumId w:val="806776668"/>
  </w:num>
  <w:num w:numId="5">
    <w:abstractNumId w:val="899055252"/>
  </w:num>
  <w:num w:numId="6">
    <w:abstractNumId w:val="1503856242"/>
  </w:num>
  <w:num w:numId="7">
    <w:abstractNumId w:val="2016569868"/>
  </w:num>
  <w:num w:numId="8">
    <w:abstractNumId w:val="1385450801"/>
  </w:num>
  <w:num w:numId="9">
    <w:abstractNumId w:val="1632325404"/>
  </w:num>
  <w:num w:numId="10">
    <w:abstractNumId w:val="52752365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99" w:name="Body Text"/>
    <w:lsdException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nhideWhenUsed="0" w:uiPriority="0" w:semiHidden="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99" w:name="Balloon Text"/>
  </w:latentStyles>
  <w:style w:type="paragraph" w:default="1" w:styleId="1">
    <w:name w:val="Normal"/>
    <w:qFormat/>
    <w:uiPriority w:val="0"/>
    <w:pPr>
      <w:overflowPunct w:val="0"/>
      <w:autoSpaceDE w:val="0"/>
      <w:autoSpaceDN w:val="0"/>
      <w:adjustRightInd w:val="0"/>
      <w:textAlignment w:val="baseline"/>
    </w:pPr>
    <w:rPr>
      <w:rFonts w:ascii="Arial" w:hAnsi="Arial" w:eastAsia="宋体" w:cs="Times New Roman"/>
      <w:kern w:val="0"/>
      <w:sz w:val="24"/>
      <w:szCs w:val="20"/>
      <w:lang w:val="en-US" w:eastAsia="en-US" w:bidi="ar-SA"/>
    </w:rPr>
  </w:style>
  <w:style w:type="character" w:default="1" w:styleId="9">
    <w:name w:val="Default Paragraph Font"/>
    <w:semiHidden/>
    <w:unhideWhenUsed/>
    <w:uiPriority w:val="1"/>
  </w:style>
  <w:style w:type="paragraph" w:styleId="2">
    <w:name w:val="Body Text 3"/>
    <w:basedOn w:val="1"/>
    <w:link w:val="21"/>
    <w:uiPriority w:val="0"/>
    <w:pPr>
      <w:jc w:val="both"/>
    </w:pPr>
    <w:rPr>
      <w:color w:val="000000"/>
      <w:sz w:val="20"/>
    </w:rPr>
  </w:style>
  <w:style w:type="paragraph" w:styleId="3">
    <w:name w:val="Body Text"/>
    <w:basedOn w:val="1"/>
    <w:link w:val="26"/>
    <w:semiHidden/>
    <w:unhideWhenUsed/>
    <w:uiPriority w:val="99"/>
    <w:pPr>
      <w:spacing w:after="120"/>
    </w:pPr>
  </w:style>
  <w:style w:type="paragraph" w:styleId="4">
    <w:name w:val="Body Text Indent"/>
    <w:basedOn w:val="1"/>
    <w:link w:val="25"/>
    <w:unhideWhenUsed/>
    <w:uiPriority w:val="99"/>
    <w:pPr>
      <w:spacing w:after="120"/>
      <w:ind w:left="420" w:leftChars="200"/>
    </w:pPr>
  </w:style>
  <w:style w:type="paragraph" w:styleId="5">
    <w:name w:val="Balloon Text"/>
    <w:basedOn w:val="1"/>
    <w:link w:val="24"/>
    <w:semiHidden/>
    <w:unhideWhenUsed/>
    <w:uiPriority w:val="99"/>
    <w:rPr>
      <w:sz w:val="18"/>
      <w:szCs w:val="18"/>
    </w:rPr>
  </w:style>
  <w:style w:type="paragraph" w:styleId="6">
    <w:name w:val="footer"/>
    <w:basedOn w:val="1"/>
    <w:link w:val="23"/>
    <w:unhideWhenUsed/>
    <w:uiPriority w:val="99"/>
    <w:pPr>
      <w:tabs>
        <w:tab w:val="center" w:pos="4153"/>
        <w:tab w:val="right" w:pos="8306"/>
      </w:tabs>
      <w:snapToGrid w:val="0"/>
    </w:pPr>
    <w:rPr>
      <w:sz w:val="18"/>
      <w:szCs w:val="18"/>
    </w:rPr>
  </w:style>
  <w:style w:type="paragraph" w:styleId="7">
    <w:name w:val="header"/>
    <w:basedOn w:val="1"/>
    <w:link w:val="22"/>
    <w:unhideWhenUsed/>
    <w:uiPriority w:val="99"/>
    <w:pPr>
      <w:pBdr>
        <w:bottom w:val="single" w:color="auto" w:sz="6" w:space="1"/>
      </w:pBdr>
      <w:tabs>
        <w:tab w:val="center" w:pos="4153"/>
        <w:tab w:val="right" w:pos="8306"/>
      </w:tabs>
      <w:snapToGrid w:val="0"/>
      <w:jc w:val="center"/>
    </w:pPr>
    <w:rPr>
      <w:sz w:val="18"/>
      <w:szCs w:val="18"/>
    </w:rPr>
  </w:style>
  <w:style w:type="paragraph" w:styleId="8">
    <w:name w:val="Title"/>
    <w:basedOn w:val="1"/>
    <w:link w:val="20"/>
    <w:qFormat/>
    <w:uiPriority w:val="0"/>
    <w:pPr>
      <w:spacing w:after="120"/>
      <w:jc w:val="center"/>
    </w:pPr>
    <w:rPr>
      <w:rFonts w:ascii="Times New Roman" w:hAnsi="Times New Roman"/>
      <w:b/>
      <w:color w:val="000000"/>
      <w:sz w:val="28"/>
      <w:u w:val="single"/>
    </w:rPr>
  </w:style>
  <w:style w:type="paragraph" w:customStyle="1" w:styleId="10">
    <w:name w:val="List Paragraph"/>
    <w:basedOn w:val="1"/>
    <w:qFormat/>
    <w:uiPriority w:val="34"/>
    <w:pPr>
      <w:ind w:firstLine="420" w:firstLineChars="200"/>
    </w:pPr>
  </w:style>
  <w:style w:type="paragraph" w:customStyle="1" w:styleId="11">
    <w:name w:val="Legal2_L1"/>
    <w:basedOn w:val="1"/>
    <w:next w:val="3"/>
    <w:uiPriority w:val="0"/>
    <w:pPr>
      <w:numPr>
        <w:ilvl w:val="0"/>
        <w:numId w:val="1"/>
      </w:numPr>
      <w:adjustRightInd/>
      <w:spacing w:after="240"/>
      <w:textAlignment w:val="auto"/>
      <w:outlineLvl w:val="0"/>
    </w:pPr>
    <w:rPr>
      <w:rFonts w:eastAsia="Times New Roman" w:cs="Arial"/>
    </w:rPr>
  </w:style>
  <w:style w:type="paragraph" w:customStyle="1" w:styleId="12">
    <w:name w:val="Legal2_L2"/>
    <w:basedOn w:val="11"/>
    <w:next w:val="3"/>
    <w:uiPriority w:val="0"/>
    <w:pPr>
      <w:numPr>
        <w:ilvl w:val="0"/>
        <w:numId w:val="0"/>
      </w:numPr>
      <w:outlineLvl w:val="1"/>
    </w:pPr>
  </w:style>
  <w:style w:type="paragraph" w:customStyle="1" w:styleId="13">
    <w:name w:val="Legal2_L3"/>
    <w:basedOn w:val="12"/>
    <w:next w:val="3"/>
    <w:uiPriority w:val="0"/>
    <w:pPr>
      <w:numPr>
        <w:numId w:val="0"/>
      </w:numPr>
      <w:outlineLvl w:val="2"/>
    </w:pPr>
  </w:style>
  <w:style w:type="paragraph" w:customStyle="1" w:styleId="14">
    <w:name w:val="Legal2_L4"/>
    <w:basedOn w:val="13"/>
    <w:next w:val="3"/>
    <w:uiPriority w:val="0"/>
    <w:pPr>
      <w:numPr>
        <w:numId w:val="0"/>
      </w:numPr>
      <w:outlineLvl w:val="3"/>
    </w:pPr>
  </w:style>
  <w:style w:type="paragraph" w:customStyle="1" w:styleId="15">
    <w:name w:val="Legal2_L5"/>
    <w:basedOn w:val="14"/>
    <w:next w:val="3"/>
    <w:uiPriority w:val="0"/>
    <w:pPr>
      <w:numPr>
        <w:numId w:val="0"/>
      </w:numPr>
      <w:outlineLvl w:val="4"/>
    </w:pPr>
  </w:style>
  <w:style w:type="paragraph" w:customStyle="1" w:styleId="16">
    <w:name w:val="Legal2_L6"/>
    <w:basedOn w:val="15"/>
    <w:next w:val="3"/>
    <w:uiPriority w:val="0"/>
    <w:pPr>
      <w:numPr>
        <w:numId w:val="0"/>
      </w:numPr>
      <w:outlineLvl w:val="5"/>
    </w:pPr>
  </w:style>
  <w:style w:type="paragraph" w:customStyle="1" w:styleId="17">
    <w:name w:val="Legal2_L7"/>
    <w:basedOn w:val="16"/>
    <w:next w:val="3"/>
    <w:uiPriority w:val="0"/>
    <w:pPr>
      <w:numPr>
        <w:numId w:val="0"/>
      </w:numPr>
      <w:outlineLvl w:val="6"/>
    </w:pPr>
  </w:style>
  <w:style w:type="paragraph" w:customStyle="1" w:styleId="18">
    <w:name w:val="Legal2_L8"/>
    <w:basedOn w:val="17"/>
    <w:next w:val="3"/>
    <w:uiPriority w:val="0"/>
    <w:pPr>
      <w:numPr>
        <w:numId w:val="0"/>
      </w:numPr>
      <w:outlineLvl w:val="7"/>
    </w:pPr>
  </w:style>
  <w:style w:type="paragraph" w:customStyle="1" w:styleId="19">
    <w:name w:val="Legal2_L9"/>
    <w:basedOn w:val="18"/>
    <w:next w:val="3"/>
    <w:uiPriority w:val="0"/>
    <w:pPr>
      <w:numPr>
        <w:numId w:val="0"/>
      </w:numPr>
      <w:outlineLvl w:val="8"/>
    </w:pPr>
  </w:style>
  <w:style w:type="character" w:customStyle="1" w:styleId="20">
    <w:name w:val="标题 Char Char"/>
    <w:basedOn w:val="9"/>
    <w:link w:val="8"/>
    <w:uiPriority w:val="0"/>
    <w:rPr>
      <w:rFonts w:ascii="Times New Roman" w:hAnsi="Times New Roman" w:eastAsia="宋体" w:cs="Times New Roman"/>
      <w:b/>
      <w:color w:val="000000"/>
      <w:kern w:val="0"/>
      <w:sz w:val="28"/>
      <w:szCs w:val="20"/>
      <w:u w:val="single"/>
      <w:lang w:eastAsia="en-US"/>
    </w:rPr>
  </w:style>
  <w:style w:type="character" w:customStyle="1" w:styleId="21">
    <w:name w:val="正文文本 3 Char Char"/>
    <w:basedOn w:val="9"/>
    <w:link w:val="2"/>
    <w:uiPriority w:val="0"/>
    <w:rPr>
      <w:rFonts w:ascii="Arial" w:hAnsi="Arial" w:eastAsia="宋体" w:cs="Times New Roman"/>
      <w:color w:val="000000"/>
      <w:kern w:val="0"/>
      <w:sz w:val="20"/>
      <w:szCs w:val="20"/>
      <w:lang w:eastAsia="en-US"/>
    </w:rPr>
  </w:style>
  <w:style w:type="character" w:customStyle="1" w:styleId="22">
    <w:name w:val="页眉 Char Char"/>
    <w:basedOn w:val="9"/>
    <w:link w:val="7"/>
    <w:uiPriority w:val="99"/>
    <w:rPr>
      <w:rFonts w:ascii="Arial" w:hAnsi="Arial" w:eastAsia="宋体" w:cs="Times New Roman"/>
      <w:kern w:val="0"/>
      <w:sz w:val="18"/>
      <w:szCs w:val="18"/>
      <w:lang w:eastAsia="en-US"/>
    </w:rPr>
  </w:style>
  <w:style w:type="character" w:customStyle="1" w:styleId="23">
    <w:name w:val="页脚 Char Char"/>
    <w:basedOn w:val="9"/>
    <w:link w:val="6"/>
    <w:uiPriority w:val="99"/>
    <w:rPr>
      <w:rFonts w:ascii="Arial" w:hAnsi="Arial" w:eastAsia="宋体" w:cs="Times New Roman"/>
      <w:kern w:val="0"/>
      <w:sz w:val="18"/>
      <w:szCs w:val="18"/>
      <w:lang w:eastAsia="en-US"/>
    </w:rPr>
  </w:style>
  <w:style w:type="character" w:customStyle="1" w:styleId="24">
    <w:name w:val="批注框文本 Char Char"/>
    <w:basedOn w:val="9"/>
    <w:link w:val="5"/>
    <w:uiPriority w:val="99"/>
    <w:rPr>
      <w:rFonts w:ascii="Arial" w:hAnsi="Arial" w:eastAsia="宋体" w:cs="Times New Roman"/>
      <w:kern w:val="0"/>
      <w:sz w:val="18"/>
      <w:szCs w:val="18"/>
      <w:lang w:eastAsia="en-US"/>
    </w:rPr>
  </w:style>
  <w:style w:type="character" w:customStyle="1" w:styleId="25">
    <w:name w:val="正文文本缩进 Char Char"/>
    <w:basedOn w:val="9"/>
    <w:link w:val="4"/>
    <w:uiPriority w:val="99"/>
    <w:rPr>
      <w:rFonts w:ascii="Arial" w:hAnsi="Arial" w:eastAsia="宋体" w:cs="Times New Roman"/>
      <w:kern w:val="0"/>
      <w:sz w:val="24"/>
      <w:szCs w:val="20"/>
      <w:lang w:eastAsia="en-US"/>
    </w:rPr>
  </w:style>
  <w:style w:type="character" w:customStyle="1" w:styleId="26">
    <w:name w:val="正文文本 Char Char"/>
    <w:basedOn w:val="9"/>
    <w:link w:val="3"/>
    <w:uiPriority w:val="99"/>
    <w:rPr>
      <w:rFonts w:ascii="Arial" w:hAnsi="Arial" w:eastAsia="宋体" w:cs="Times New Roman"/>
      <w:kern w:val="0"/>
      <w:sz w:val="24"/>
      <w:szCs w:val="20"/>
      <w:lang w:eastAsia="en-US"/>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 Id="rId7" Type="http://schemas.openxmlformats.org/officeDocument/2006/relationships/customXml" Target="../customXml/item1.xml"/><Relationship Id="rId8"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424</Words>
  <Characters>2420</Characters>
  <Lines>20</Lines>
  <Paragraphs>5</Paragraphs>
  <ScaleCrop>false</ScaleCrop>
  <LinksUpToDate>false</LinksUpToDate>
  <CharactersWithSpaces>0</CharactersWithSpaces>
  <Application>WPS Office 专业版_9.1.0.4337_{F1E327BC-269C-435d-A152-05C5408002CA}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2016-10-05T08:41:00Z</dcterms:created>
  <dc:creator>user7112</dc:creator>
  <cp:lastModifiedBy>公云帆</cp:lastModifiedBy>
  <cp:lastPrinted>2016-10-06T03:39:00Z</cp:lastPrinted>
  <dcterms:modified xsi:type="dcterms:W3CDTF">2019-12-12T01:53:55Z</dcterms:modified>
  <dc:title>保 密 协 议</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2052-9.1.0.4337</vt:lpwstr>
  </property>
</Properties>
</file>